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18"/>
        </w:numPr>
        <w:tabs>
          <w:tab w:val="left" w:leader="none" w:pos="0"/>
        </w:tabs>
        <w:spacing w:after="240" w:before="240" w:lineRule="auto"/>
        <w:ind w:left="0" w:firstLine="0"/>
        <w:rPr/>
      </w:pPr>
      <w:r w:rsidDel="00000000" w:rsidR="00000000" w:rsidRPr="00000000">
        <w:rPr>
          <w:rtl w:val="0"/>
        </w:rPr>
        <w:t xml:space="preserve">Call-Off Schedule 2 (Staff Transfer)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pStyle w:val="Heading2"/>
        <w:numPr>
          <w:ilvl w:val="0"/>
          <w:numId w:val="19"/>
        </w:numPr>
        <w:ind w:left="432" w:hanging="432"/>
        <w:rPr/>
      </w:pPr>
      <w:r w:rsidDel="00000000" w:rsidR="00000000" w:rsidRPr="00000000">
        <w:rPr>
          <w:rtl w:val="0"/>
        </w:rPr>
        <w:t xml:space="preserve">Definitions</w:t>
      </w:r>
    </w:p>
    <w:p w:rsidR="00000000" w:rsidDel="00000000" w:rsidP="00000000" w:rsidRDefault="00000000" w:rsidRPr="00000000" w14:paraId="00000005">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have the following meanings and they shall supplement Joint Schedule 1 (Definitions):</w:t>
      </w:r>
    </w:p>
    <w:tbl>
      <w:tblPr>
        <w:tblStyle w:val="Table1"/>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14"/>
        <w:gridCol w:w="6102"/>
        <w:tblGridChange w:id="0">
          <w:tblGrid>
            <w:gridCol w:w="2914"/>
            <w:gridCol w:w="6102"/>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Acquired Rights Directive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Employee Liability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redundancy payments including contractual or enhanced redundancy costs, termination costs and notice payments;</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unfair, wrongful or constructive dismissal compensation;</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compensation for discrimination on grounds of sex, race, disability, age, religion or belief, gender reassignment, marriage or civil partnership, pregnancy and maternity or sexual orientation or claims for equal pay;</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compensation for less favourable treatment of part-time workers or fixed term employees;</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outstanding employment debts and unlawful deduction of wages including any PAYE and National Insurance Contributions;</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employment claims whether in tort, contract or statute or otherwise;</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investigation relating to employment matters by the Equality and Human Rights Commission or other enforcement, regulatory or supervisory body and of implementing any requirements which may arise from such investigation;</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Former 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New Fair Deal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revised Fair Deal position set out in the HM Treasury guidance: "Fair Deal for Staff Pensions: Staff Transfer from Central Government" issued in October 2013 including:</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Old Fair Deal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HM Treasury Guidance “Staff Transfers from Central Government: A Fair Deal for Staff Pensions” issued in June 1999 including the supplementary guidance “Fair Deal for Staff pensions: Procurement of Bulk Transfer Agreements and Related Issues” issued in June 2004;</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Partial Termination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transfer of employment to which the Employment Regulations applies;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Transfer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Staffing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ages, dates of commencement of employment or engagement, gender and place of work;</w:t>
            </w:r>
          </w:p>
          <w:p w:rsidR="00000000" w:rsidDel="00000000" w:rsidP="00000000" w:rsidRDefault="00000000" w:rsidRPr="00000000" w14:paraId="000000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whether they are employed, self-employed contractors or consultants, agency workers or otherwise;</w:t>
            </w:r>
          </w:p>
          <w:p w:rsidR="00000000" w:rsidDel="00000000" w:rsidP="00000000" w:rsidRDefault="00000000" w:rsidRPr="00000000" w14:paraId="000000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identity of the employer or relevant contracting Party;</w:t>
            </w:r>
          </w:p>
          <w:p w:rsidR="00000000" w:rsidDel="00000000" w:rsidP="00000000" w:rsidRDefault="00000000" w:rsidRPr="00000000" w14:paraId="000000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0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wages, salaries, bonuses and profit sharing arrangements as applicable;</w:t>
            </w:r>
          </w:p>
          <w:p w:rsidR="00000000" w:rsidDel="00000000" w:rsidP="00000000" w:rsidRDefault="00000000" w:rsidRPr="00000000" w14:paraId="0000002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any such individuals on long term sickness absence, parental leave, maternity leave or other authorised long term absence;</w:t>
            </w:r>
          </w:p>
          <w:p w:rsidR="00000000" w:rsidDel="00000000" w:rsidP="00000000" w:rsidRDefault="00000000" w:rsidRPr="00000000" w14:paraId="000000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0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"employee liability information" as such term is defined in regulation 11 of the Employment Regulations;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Supplier's Final Supplier Personnel List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Supplier's Provisional Supplier Personnel List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Transferring Buyer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those employees of the Buyer to whom the Employment Regulations will apply on the Relevant Transfer Date;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Transferring Former Supplier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 Former Supplier, those employees of the Former Supplier to whom the Employment Regulations will apply on the Relevant Transfer Date.</w:t>
            </w:r>
          </w:p>
        </w:tc>
      </w:tr>
    </w:tb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pStyle w:val="Heading2"/>
        <w:numPr>
          <w:ilvl w:val="0"/>
          <w:numId w:val="19"/>
        </w:numPr>
        <w:ind w:left="432" w:hanging="432"/>
        <w:rPr/>
      </w:pPr>
      <w:r w:rsidDel="00000000" w:rsidR="00000000" w:rsidRPr="00000000">
        <w:rPr>
          <w:rtl w:val="0"/>
        </w:rPr>
        <w:t xml:space="preserve">Interpretation</w:t>
      </w:r>
    </w:p>
    <w:p w:rsidR="00000000" w:rsidDel="00000000" w:rsidP="00000000" w:rsidRDefault="00000000" w:rsidRPr="00000000" w14:paraId="00000039">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3A">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w:t>
      </w:r>
    </w:p>
    <w:p w:rsidR="00000000" w:rsidDel="00000000" w:rsidP="00000000" w:rsidRDefault="00000000" w:rsidRPr="00000000" w14:paraId="0000003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w:t>
      </w:r>
    </w:p>
    <w:p w:rsidR="00000000" w:rsidDel="00000000" w:rsidP="00000000" w:rsidRDefault="00000000" w:rsidRPr="00000000" w14:paraId="0000003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3D">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w:t>
      </w:r>
    </w:p>
    <w:p w:rsidR="00000000" w:rsidDel="00000000" w:rsidP="00000000" w:rsidRDefault="00000000" w:rsidRPr="00000000" w14:paraId="0000003E">
      <w:pPr>
        <w:pStyle w:val="Heading2"/>
        <w:numPr>
          <w:ilvl w:val="0"/>
          <w:numId w:val="19"/>
        </w:numPr>
        <w:ind w:left="432" w:hanging="432"/>
        <w:rPr/>
      </w:pPr>
      <w:r w:rsidDel="00000000" w:rsidR="00000000" w:rsidRPr="00000000">
        <w:rPr>
          <w:rtl w:val="0"/>
        </w:rPr>
        <w:t xml:space="preserve">Which parts of this Schedule apply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Only the following parts of this Schedule shall apply to this Call Off Contract:</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43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432" w:right="0" w:hanging="432"/>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 C (No Staff Transfer on the Start Date)</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29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432" w:right="0" w:hanging="432"/>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 E (Staff Transfer on Exit)</w:t>
      </w:r>
      <w:r w:rsidDel="00000000" w:rsidR="00000000" w:rsidRPr="00000000">
        <w:br w:type="page"/>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pStyle w:val="Heading2"/>
        <w:numPr>
          <w:ilvl w:val="1"/>
          <w:numId w:val="18"/>
        </w:numPr>
        <w:tabs>
          <w:tab w:val="left" w:leader="none" w:pos="0"/>
        </w:tabs>
        <w:ind w:left="0" w:firstLine="0"/>
        <w:rPr/>
      </w:pPr>
      <w:r w:rsidDel="00000000" w:rsidR="00000000" w:rsidRPr="00000000">
        <w:rPr>
          <w:rtl w:val="0"/>
        </w:rPr>
        <w:t xml:space="preserve">Part A: Staff Transfer at the Start Date</w:t>
      </w:r>
    </w:p>
    <w:p w:rsidR="00000000" w:rsidDel="00000000" w:rsidP="00000000" w:rsidRDefault="00000000" w:rsidRPr="00000000" w14:paraId="00000046">
      <w:pPr>
        <w:pStyle w:val="Heading3"/>
        <w:numPr>
          <w:ilvl w:val="2"/>
          <w:numId w:val="18"/>
        </w:numPr>
        <w:tabs>
          <w:tab w:val="left" w:leader="none" w:pos="0"/>
        </w:tabs>
        <w:ind w:left="0" w:firstLine="0"/>
        <w:rPr/>
      </w:pPr>
      <w:r w:rsidDel="00000000" w:rsidR="00000000" w:rsidRPr="00000000">
        <w:rPr>
          <w:rtl w:val="0"/>
        </w:rPr>
        <w:t xml:space="preserve">Outsourcing from the Buyer</w:t>
      </w:r>
    </w:p>
    <w:p w:rsidR="00000000" w:rsidDel="00000000" w:rsidP="00000000" w:rsidRDefault="00000000" w:rsidRPr="00000000" w14:paraId="00000047">
      <w:pPr>
        <w:pStyle w:val="Heading4"/>
        <w:numPr>
          <w:ilvl w:val="0"/>
          <w:numId w:val="11"/>
        </w:numPr>
        <w:ind w:left="432" w:hanging="432"/>
        <w:rPr/>
      </w:pPr>
      <w:r w:rsidDel="00000000" w:rsidR="00000000" w:rsidRPr="00000000">
        <w:rPr>
          <w:rtl w:val="0"/>
        </w:rPr>
        <w:t xml:space="preserve">What is a relevant transfer</w:t>
      </w:r>
    </w:p>
    <w:p w:rsidR="00000000" w:rsidDel="00000000" w:rsidP="00000000" w:rsidRDefault="00000000" w:rsidRPr="00000000" w14:paraId="0000004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4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4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4C">
      <w:pPr>
        <w:pStyle w:val="Heading4"/>
        <w:numPr>
          <w:ilvl w:val="0"/>
          <w:numId w:val="11"/>
        </w:numPr>
        <w:ind w:left="432" w:hanging="432"/>
        <w:rPr/>
      </w:pPr>
      <w:r w:rsidDel="00000000" w:rsidR="00000000" w:rsidRPr="00000000">
        <w:rPr>
          <w:rtl w:val="0"/>
        </w:rPr>
        <w:t xml:space="preserve">Indemnities the Buyer must give</w:t>
      </w:r>
    </w:p>
    <w:p w:rsidR="00000000" w:rsidDel="00000000" w:rsidP="00000000" w:rsidRDefault="00000000" w:rsidRPr="00000000" w14:paraId="0000004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4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4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5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5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5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5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5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5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5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5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5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59">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5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5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5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5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5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5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6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6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such offer of employment has been made;</w:t>
      </w:r>
    </w:p>
    <w:p w:rsidR="00000000" w:rsidDel="00000000" w:rsidP="00000000" w:rsidRDefault="00000000" w:rsidRPr="00000000" w14:paraId="0000006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offer has been made but not accepted; or</w:t>
      </w:r>
    </w:p>
    <w:p w:rsidR="00000000" w:rsidDel="00000000" w:rsidP="00000000" w:rsidRDefault="00000000" w:rsidRPr="00000000" w14:paraId="0000006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situation has not otherwise been resolved,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6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66">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indemnity in Paragraph 2.6: </w:t>
      </w:r>
    </w:p>
    <w:p w:rsidR="00000000" w:rsidDel="00000000" w:rsidP="00000000" w:rsidRDefault="00000000" w:rsidRPr="00000000" w14:paraId="0000006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not apply to: </w:t>
      </w:r>
    </w:p>
    <w:p w:rsidR="00000000" w:rsidDel="00000000" w:rsidP="00000000" w:rsidRDefault="00000000" w:rsidRPr="00000000" w14:paraId="0000006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for:</w:t>
      </w:r>
    </w:p>
    <w:p w:rsidR="00000000" w:rsidDel="00000000" w:rsidP="00000000" w:rsidRDefault="00000000" w:rsidRPr="00000000" w14:paraId="0000006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58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6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6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6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6F">
      <w:pPr>
        <w:pStyle w:val="Heading4"/>
        <w:numPr>
          <w:ilvl w:val="0"/>
          <w:numId w:val="11"/>
        </w:numPr>
        <w:ind w:left="432" w:hanging="432"/>
        <w:rPr/>
      </w:pPr>
      <w:r w:rsidDel="00000000" w:rsidR="00000000" w:rsidRPr="00000000">
        <w:rPr>
          <w:rtl w:val="0"/>
        </w:rPr>
        <w:t xml:space="preserve">Indemnities the Supplier must give and its obligations</w:t>
      </w:r>
    </w:p>
    <w:p w:rsidR="00000000" w:rsidDel="00000000" w:rsidP="00000000" w:rsidRDefault="00000000" w:rsidRPr="00000000" w14:paraId="0000007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7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7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7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7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7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7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7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7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7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7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rsidR="00000000" w:rsidDel="00000000" w:rsidP="00000000" w:rsidRDefault="00000000" w:rsidRPr="00000000" w14:paraId="0000007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7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7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7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80">
      <w:pPr>
        <w:pStyle w:val="Heading4"/>
        <w:numPr>
          <w:ilvl w:val="0"/>
          <w:numId w:val="11"/>
        </w:numPr>
        <w:ind w:left="432" w:hanging="432"/>
        <w:rPr/>
      </w:pPr>
      <w:r w:rsidDel="00000000" w:rsidR="00000000" w:rsidRPr="00000000">
        <w:rPr>
          <w:rtl w:val="0"/>
        </w:rPr>
        <w:t xml:space="preserve">Information the Supplier must provide</w:t>
      </w:r>
    </w:p>
    <w:p w:rsidR="00000000" w:rsidDel="00000000" w:rsidP="00000000" w:rsidRDefault="00000000" w:rsidRPr="00000000" w14:paraId="0000008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82">
      <w:pPr>
        <w:pStyle w:val="Heading4"/>
        <w:numPr>
          <w:ilvl w:val="0"/>
          <w:numId w:val="11"/>
        </w:numPr>
        <w:ind w:left="432" w:hanging="432"/>
        <w:rPr/>
      </w:pPr>
      <w:r w:rsidDel="00000000" w:rsidR="00000000" w:rsidRPr="00000000">
        <w:rPr>
          <w:rtl w:val="0"/>
        </w:rPr>
        <w:t xml:space="preserve">Cabinet Office requirements</w:t>
      </w:r>
    </w:p>
    <w:p w:rsidR="00000000" w:rsidDel="00000000" w:rsidP="00000000" w:rsidRDefault="00000000" w:rsidRPr="00000000" w14:paraId="00000083">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8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8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8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Old Fair Deal; and/or </w:t>
      </w:r>
    </w:p>
    <w:p w:rsidR="00000000" w:rsidDel="00000000" w:rsidP="00000000" w:rsidRDefault="00000000" w:rsidRPr="00000000" w14:paraId="0000008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New Fair Deal. </w:t>
      </w:r>
    </w:p>
    <w:p w:rsidR="00000000" w:rsidDel="00000000" w:rsidP="00000000" w:rsidRDefault="00000000" w:rsidRPr="00000000" w14:paraId="0000008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89">
      <w:pPr>
        <w:pStyle w:val="Heading4"/>
        <w:numPr>
          <w:ilvl w:val="0"/>
          <w:numId w:val="11"/>
        </w:numPr>
        <w:ind w:left="432" w:hanging="432"/>
        <w:rPr/>
      </w:pPr>
      <w:r w:rsidDel="00000000" w:rsidR="00000000" w:rsidRPr="00000000">
        <w:rPr>
          <w:rtl w:val="0"/>
        </w:rPr>
        <w:t xml:space="preserve">Pensions</w:t>
      </w:r>
    </w:p>
    <w:p w:rsidR="00000000" w:rsidDel="00000000" w:rsidP="00000000" w:rsidRDefault="00000000" w:rsidRPr="00000000" w14:paraId="0000008A">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8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8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 D: Pensions (and its Annexes) to this Schedule.</w:t>
      </w:r>
      <w:r w:rsidDel="00000000" w:rsidR="00000000" w:rsidRPr="00000000">
        <w:br w:type="page"/>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pStyle w:val="Heading2"/>
        <w:numPr>
          <w:ilvl w:val="1"/>
          <w:numId w:val="18"/>
        </w:numPr>
        <w:tabs>
          <w:tab w:val="left" w:leader="none" w:pos="0"/>
        </w:tabs>
        <w:ind w:left="0" w:firstLine="0"/>
        <w:rPr/>
      </w:pPr>
      <w:r w:rsidDel="00000000" w:rsidR="00000000" w:rsidRPr="00000000">
        <w:rPr>
          <w:rtl w:val="0"/>
        </w:rPr>
        <w:t xml:space="preserve">Part B: Staff transfer at the Start Date </w:t>
      </w:r>
    </w:p>
    <w:p w:rsidR="00000000" w:rsidDel="00000000" w:rsidP="00000000" w:rsidRDefault="00000000" w:rsidRPr="00000000" w14:paraId="0000008F">
      <w:pPr>
        <w:pStyle w:val="Heading3"/>
        <w:numPr>
          <w:ilvl w:val="2"/>
          <w:numId w:val="18"/>
        </w:numPr>
        <w:tabs>
          <w:tab w:val="left" w:leader="none" w:pos="0"/>
        </w:tabs>
        <w:ind w:left="0" w:firstLine="0"/>
        <w:rPr/>
      </w:pPr>
      <w:r w:rsidDel="00000000" w:rsidR="00000000" w:rsidRPr="00000000">
        <w:rPr>
          <w:rtl w:val="0"/>
        </w:rPr>
        <w:t xml:space="preserve">Transfer from a Former Supplier </w:t>
      </w:r>
    </w:p>
    <w:p w:rsidR="00000000" w:rsidDel="00000000" w:rsidP="00000000" w:rsidRDefault="00000000" w:rsidRPr="00000000" w14:paraId="00000090">
      <w:pPr>
        <w:pStyle w:val="Heading4"/>
        <w:numPr>
          <w:ilvl w:val="0"/>
          <w:numId w:val="30"/>
        </w:numPr>
        <w:ind w:left="432" w:hanging="432"/>
        <w:rPr/>
      </w:pPr>
      <w:r w:rsidDel="00000000" w:rsidR="00000000" w:rsidRPr="00000000">
        <w:rPr>
          <w:rtl w:val="0"/>
        </w:rPr>
        <w:t xml:space="preserve">What is a relevant transfer</w:t>
      </w:r>
    </w:p>
    <w:p w:rsidR="00000000" w:rsidDel="00000000" w:rsidP="00000000" w:rsidRDefault="00000000" w:rsidRPr="00000000" w14:paraId="00000091">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92">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93">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94">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95">
      <w:pPr>
        <w:pStyle w:val="Heading4"/>
        <w:numPr>
          <w:ilvl w:val="0"/>
          <w:numId w:val="30"/>
        </w:numPr>
        <w:ind w:left="432" w:hanging="432"/>
        <w:rPr/>
      </w:pPr>
      <w:r w:rsidDel="00000000" w:rsidR="00000000" w:rsidRPr="00000000">
        <w:rPr>
          <w:rtl w:val="0"/>
        </w:rPr>
        <w:t xml:space="preserve">Indemnities given by the Former Supplier</w:t>
      </w:r>
    </w:p>
    <w:p w:rsidR="00000000" w:rsidDel="00000000" w:rsidP="00000000" w:rsidRDefault="00000000" w:rsidRPr="00000000" w14:paraId="00000096">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97">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98">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9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9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9B">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C">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9D">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9E">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9F">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A0">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A1">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A2">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A3">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A4">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A5">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A6">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A7">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 offer referred to in Paragraph 2.3.2 is accepted,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A8">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A9">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such offer of employment has been made;</w:t>
      </w:r>
    </w:p>
    <w:p w:rsidR="00000000" w:rsidDel="00000000" w:rsidP="00000000" w:rsidRDefault="00000000" w:rsidRPr="00000000" w14:paraId="000000AA">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offer has been made but not accepted; or</w:t>
      </w:r>
    </w:p>
    <w:p w:rsidR="00000000" w:rsidDel="00000000" w:rsidP="00000000" w:rsidRDefault="00000000" w:rsidRPr="00000000" w14:paraId="000000AB">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situation has not otherwise been resolved,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AD">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AE">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indemnity in Paragraph 2.6: </w:t>
      </w:r>
    </w:p>
    <w:p w:rsidR="00000000" w:rsidDel="00000000" w:rsidP="00000000" w:rsidRDefault="00000000" w:rsidRPr="00000000" w14:paraId="000000AF">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not apply to: </w:t>
      </w:r>
    </w:p>
    <w:p w:rsidR="00000000" w:rsidDel="00000000" w:rsidP="00000000" w:rsidRDefault="00000000" w:rsidRPr="00000000" w14:paraId="000000B0">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for:</w:t>
      </w:r>
    </w:p>
    <w:p w:rsidR="00000000" w:rsidDel="00000000" w:rsidP="00000000" w:rsidRDefault="00000000" w:rsidRPr="00000000" w14:paraId="000000B1">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B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4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B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B5">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B6">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B7">
      <w:pPr>
        <w:pStyle w:val="Heading4"/>
        <w:numPr>
          <w:ilvl w:val="0"/>
          <w:numId w:val="30"/>
        </w:numPr>
        <w:ind w:left="432" w:hanging="432"/>
        <w:rPr/>
      </w:pPr>
      <w:r w:rsidDel="00000000" w:rsidR="00000000" w:rsidRPr="00000000">
        <w:rPr>
          <w:rtl w:val="0"/>
        </w:rPr>
        <w:t xml:space="preserve">Indemnities the Supplier must give and its obligations</w:t>
      </w:r>
    </w:p>
    <w:p w:rsidR="00000000" w:rsidDel="00000000" w:rsidP="00000000" w:rsidRDefault="00000000" w:rsidRPr="00000000" w14:paraId="000000B8">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B9">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BA">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BB">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BC">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BD">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BE">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BF">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C0">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C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C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C3">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C4">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C5">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C6">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C7">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C8">
      <w:pPr>
        <w:pStyle w:val="Heading4"/>
        <w:numPr>
          <w:ilvl w:val="0"/>
          <w:numId w:val="30"/>
        </w:numPr>
        <w:ind w:left="432" w:hanging="432"/>
        <w:rPr/>
      </w:pPr>
      <w:r w:rsidDel="00000000" w:rsidR="00000000" w:rsidRPr="00000000">
        <w:rPr>
          <w:rtl w:val="0"/>
        </w:rPr>
        <w:t xml:space="preserve">Information the Supplier must give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CA">
      <w:pPr>
        <w:pStyle w:val="Heading4"/>
        <w:numPr>
          <w:ilvl w:val="0"/>
          <w:numId w:val="30"/>
        </w:numPr>
        <w:ind w:left="432" w:hanging="432"/>
        <w:rPr/>
      </w:pPr>
      <w:r w:rsidDel="00000000" w:rsidR="00000000" w:rsidRPr="00000000">
        <w:rPr>
          <w:rtl w:val="0"/>
        </w:rPr>
        <w:t xml:space="preserve">Cabinet Office requirements</w:t>
      </w:r>
    </w:p>
    <w:p w:rsidR="00000000" w:rsidDel="00000000" w:rsidP="00000000" w:rsidRDefault="00000000" w:rsidRPr="00000000" w14:paraId="000000CB">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CC">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CD">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Old Fair Deal; and/or</w:t>
      </w:r>
    </w:p>
    <w:p w:rsidR="00000000" w:rsidDel="00000000" w:rsidP="00000000" w:rsidRDefault="00000000" w:rsidRPr="00000000" w14:paraId="000000CE">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New Fair Deal. </w:t>
      </w:r>
    </w:p>
    <w:p w:rsidR="00000000" w:rsidDel="00000000" w:rsidP="00000000" w:rsidRDefault="00000000" w:rsidRPr="00000000" w14:paraId="000000CF">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D0">
      <w:pPr>
        <w:pStyle w:val="Heading4"/>
        <w:numPr>
          <w:ilvl w:val="0"/>
          <w:numId w:val="30"/>
        </w:numPr>
        <w:ind w:left="432" w:hanging="432"/>
        <w:rPr/>
      </w:pPr>
      <w:r w:rsidDel="00000000" w:rsidR="00000000" w:rsidRPr="00000000">
        <w:rPr>
          <w:rtl w:val="0"/>
        </w:rPr>
        <w:t xml:space="preserve">Limits on the Former Supplier’s obligations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D2">
      <w:pPr>
        <w:pStyle w:val="Heading4"/>
        <w:numPr>
          <w:ilvl w:val="0"/>
          <w:numId w:val="30"/>
        </w:numPr>
        <w:ind w:left="432" w:hanging="432"/>
        <w:rPr/>
      </w:pPr>
      <w:r w:rsidDel="00000000" w:rsidR="00000000" w:rsidRPr="00000000">
        <w:rPr>
          <w:rtl w:val="0"/>
        </w:rPr>
        <w:t xml:space="preserve">Pensions</w:t>
      </w:r>
    </w:p>
    <w:p w:rsidR="00000000" w:rsidDel="00000000" w:rsidP="00000000" w:rsidRDefault="00000000" w:rsidRPr="00000000" w14:paraId="000000D3">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D4">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D5">
      <w:pPr>
        <w:keepNext w:val="0"/>
        <w:keepLines w:val="0"/>
        <w:pageBreakBefore w:val="0"/>
        <w:widowControl w:val="1"/>
        <w:numPr>
          <w:ilvl w:val="2"/>
          <w:numId w:val="3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 D: Pensions (and its Annexes) to this Schedule.</w:t>
      </w:r>
      <w:r w:rsidDel="00000000" w:rsidR="00000000" w:rsidRPr="00000000">
        <w:br w:type="page"/>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pStyle w:val="Heading2"/>
        <w:numPr>
          <w:ilvl w:val="1"/>
          <w:numId w:val="18"/>
        </w:numPr>
        <w:tabs>
          <w:tab w:val="left" w:leader="none" w:pos="0"/>
        </w:tabs>
        <w:ind w:left="0" w:firstLine="0"/>
        <w:rPr/>
      </w:pPr>
      <w:r w:rsidDel="00000000" w:rsidR="00000000" w:rsidRPr="00000000">
        <w:rPr>
          <w:rtl w:val="0"/>
        </w:rPr>
        <w:t xml:space="preserve">Part C: No Staff Transfer on the Start Date</w:t>
      </w:r>
    </w:p>
    <w:p w:rsidR="00000000" w:rsidDel="00000000" w:rsidP="00000000" w:rsidRDefault="00000000" w:rsidRPr="00000000" w14:paraId="000000D8">
      <w:pPr>
        <w:pStyle w:val="Heading4"/>
        <w:numPr>
          <w:ilvl w:val="0"/>
          <w:numId w:val="25"/>
        </w:numPr>
        <w:ind w:left="432" w:hanging="432"/>
        <w:rPr/>
      </w:pPr>
      <w:r w:rsidDel="00000000" w:rsidR="00000000" w:rsidRPr="00000000">
        <w:rPr>
          <w:rtl w:val="0"/>
        </w:rPr>
        <w:t xml:space="preserve">What happens if there is a staff transfer</w:t>
      </w:r>
    </w:p>
    <w:p w:rsidR="00000000" w:rsidDel="00000000" w:rsidP="00000000" w:rsidRDefault="00000000" w:rsidRPr="00000000" w14:paraId="000000D9">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w:t>
      </w:r>
    </w:p>
    <w:p w:rsidR="00000000" w:rsidDel="00000000" w:rsidP="00000000" w:rsidRDefault="00000000" w:rsidRPr="00000000" w14:paraId="000000DA">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DB">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DC">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D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D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DF">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such offer of employment has been made; </w:t>
      </w:r>
    </w:p>
    <w:p w:rsidR="00000000" w:rsidDel="00000000" w:rsidP="00000000" w:rsidRDefault="00000000" w:rsidRPr="00000000" w14:paraId="000000E0">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offer has been made but not accepted; or</w:t>
      </w:r>
    </w:p>
    <w:p w:rsidR="00000000" w:rsidDel="00000000" w:rsidP="00000000" w:rsidRDefault="00000000" w:rsidRPr="00000000" w14:paraId="000000E1">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situation has not otherwise been resolved;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within 5 Working Days give notice to terminate the employment or alleged employment of such person.</w:t>
      </w:r>
    </w:p>
    <w:p w:rsidR="00000000" w:rsidDel="00000000" w:rsidP="00000000" w:rsidRDefault="00000000" w:rsidRPr="00000000" w14:paraId="000000E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E4">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E5">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E6">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E7">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E8">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Paragraph 1.5: </w:t>
      </w:r>
    </w:p>
    <w:p w:rsidR="00000000" w:rsidDel="00000000" w:rsidP="00000000" w:rsidRDefault="00000000" w:rsidRPr="00000000" w14:paraId="000000E9">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not apply to: </w:t>
      </w:r>
    </w:p>
    <w:p w:rsidR="00000000" w:rsidDel="00000000" w:rsidP="00000000" w:rsidRDefault="00000000" w:rsidRPr="00000000" w14:paraId="000000E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for:</w:t>
      </w:r>
    </w:p>
    <w:p w:rsidR="00000000" w:rsidDel="00000000" w:rsidP="00000000" w:rsidRDefault="00000000" w:rsidRPr="00000000" w14:paraId="000000EB">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EC">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0E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EF">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F0">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F1">
      <w:pPr>
        <w:pStyle w:val="Heading4"/>
        <w:numPr>
          <w:ilvl w:val="0"/>
          <w:numId w:val="25"/>
        </w:numPr>
        <w:ind w:left="432" w:hanging="432"/>
        <w:rPr/>
      </w:pPr>
      <w:r w:rsidDel="00000000" w:rsidR="00000000" w:rsidRPr="00000000">
        <w:rPr>
          <w:rtl w:val="0"/>
        </w:rPr>
        <w:t xml:space="preserve">Limits on the Former Supplier’s obligations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Del="00000000" w:rsidR="00000000" w:rsidRPr="00000000">
        <w:br w:type="page"/>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4">
      <w:pPr>
        <w:pStyle w:val="Heading2"/>
        <w:numPr>
          <w:ilvl w:val="1"/>
          <w:numId w:val="18"/>
        </w:numPr>
        <w:tabs>
          <w:tab w:val="left" w:leader="none" w:pos="0"/>
        </w:tabs>
        <w:ind w:left="0" w:firstLine="0"/>
        <w:rPr/>
      </w:pPr>
      <w:r w:rsidDel="00000000" w:rsidR="00000000" w:rsidRPr="00000000">
        <w:rPr>
          <w:rtl w:val="0"/>
        </w:rPr>
        <w:t xml:space="preserve">Part D: Pensions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rsidR="00000000" w:rsidDel="00000000" w:rsidP="00000000" w:rsidRDefault="00000000" w:rsidRPr="00000000" w14:paraId="000000F6">
      <w:pPr>
        <w:pStyle w:val="Heading4"/>
        <w:numPr>
          <w:ilvl w:val="0"/>
          <w:numId w:val="27"/>
        </w:numPr>
        <w:ind w:left="432" w:hanging="432"/>
        <w:rPr/>
      </w:pPr>
      <w:r w:rsidDel="00000000" w:rsidR="00000000" w:rsidRPr="00000000">
        <w:rPr>
          <w:rtl w:val="0"/>
        </w:rPr>
        <w:t xml:space="preserve">Definitions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1"/>
        <w:gridCol w:w="5615"/>
        <w:tblGridChange w:id="0">
          <w:tblGrid>
            <w:gridCol w:w="3401"/>
            <w:gridCol w:w="5615"/>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Actuary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Fellow of the Institute and Faculty of Actuaries;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Admission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either or both of the CSPS Admission Agreement (as defined in Annex D1: CSPS) or the LGPS Admission Agreement (as defined in Annex D3: LGPS), as the context requires;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Best Value Direction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Best Value Authorities Staff Transfers (Pensions) Direction 2007 or the Welsh Authorities Staff Transfers (Pensions) Direction 2012 (as appropriate);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Broadly Comparable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rsidR="00000000" w:rsidDel="00000000" w:rsidP="00000000" w:rsidRDefault="00000000" w:rsidRPr="00000000" w14:paraId="0000010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Broad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Comparability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CSPS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schemes as defined in Annex D1 to this Part D; </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Direction Letter/Determination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in Annex D2 to this Part D;</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Fair Deal Eligible Employees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Fair Deal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of:</w:t>
            </w:r>
          </w:p>
          <w:p w:rsidR="00000000" w:rsidDel="00000000" w:rsidP="00000000" w:rsidRDefault="00000000" w:rsidRPr="00000000" w14:paraId="0000010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Transferring Buyer Employees; </w:t>
            </w:r>
          </w:p>
          <w:p w:rsidR="00000000" w:rsidDel="00000000" w:rsidP="00000000" w:rsidRDefault="00000000" w:rsidRPr="00000000" w14:paraId="0000010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Transferring Former Supplier Employees;</w:t>
            </w:r>
          </w:p>
          <w:p w:rsidR="00000000" w:rsidDel="00000000" w:rsidP="00000000" w:rsidRDefault="00000000" w:rsidRPr="00000000" w14:paraId="0000010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p w:rsidR="00000000" w:rsidDel="00000000" w:rsidP="00000000" w:rsidRDefault="00000000" w:rsidRPr="00000000" w14:paraId="0000010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or a Subcontractor was the Former Supplier, the employees of the Supplier (or Subcontractor);</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Fund Actuary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Fund Actuary as defined in Annex D3 to this Part D;</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LGPS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scheme as defined in Annex D3 to this Part D;</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NHSPS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schemes as defined in Annex D2 to this Part D;</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Statutory Schemes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CSPS, NHSPS or LGPS.</w:t>
            </w:r>
          </w:p>
        </w:tc>
      </w:tr>
    </w:tbl>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A">
      <w:pPr>
        <w:pStyle w:val="Heading4"/>
        <w:numPr>
          <w:ilvl w:val="0"/>
          <w:numId w:val="27"/>
        </w:numPr>
        <w:ind w:left="432" w:hanging="432"/>
        <w:rPr/>
      </w:pPr>
      <w:r w:rsidDel="00000000" w:rsidR="00000000" w:rsidRPr="00000000">
        <w:rPr>
          <w:rtl w:val="0"/>
        </w:rPr>
        <w:t xml:space="preserve">Supplier obligations to participate in the pension schemes</w:t>
      </w:r>
    </w:p>
    <w:p w:rsidR="00000000" w:rsidDel="00000000" w:rsidP="00000000" w:rsidRDefault="00000000" w:rsidRPr="00000000" w14:paraId="0000011B">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1C">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1D">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undertakes:</w:t>
      </w:r>
    </w:p>
    <w:p w:rsidR="00000000" w:rsidDel="00000000" w:rsidP="00000000" w:rsidRDefault="00000000" w:rsidRPr="00000000" w14:paraId="0000011E">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1F">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20">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w:t>
      </w:r>
    </w:p>
    <w:p w:rsidR="00000000" w:rsidDel="00000000" w:rsidP="00000000" w:rsidRDefault="00000000" w:rsidRPr="00000000" w14:paraId="00000121">
      <w:pPr>
        <w:pStyle w:val="Heading4"/>
        <w:numPr>
          <w:ilvl w:val="0"/>
          <w:numId w:val="27"/>
        </w:numPr>
        <w:ind w:left="432" w:hanging="432"/>
        <w:rPr/>
      </w:pPr>
      <w:r w:rsidDel="00000000" w:rsidR="00000000" w:rsidRPr="00000000">
        <w:rPr>
          <w:rtl w:val="0"/>
        </w:rPr>
        <w:t xml:space="preserve">Supplier obligation to provide information</w:t>
      </w:r>
    </w:p>
    <w:p w:rsidR="00000000" w:rsidDel="00000000" w:rsidP="00000000" w:rsidRDefault="00000000" w:rsidRPr="00000000" w14:paraId="00000122">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undertakes to the Buyer:</w:t>
      </w:r>
    </w:p>
    <w:p w:rsidR="00000000" w:rsidDel="00000000" w:rsidP="00000000" w:rsidRDefault="00000000" w:rsidRPr="00000000" w14:paraId="00000123">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provide all information which the Buyer may reasonably request concerning matters referred to in this Part D as expeditiously as possible; and</w:t>
      </w:r>
    </w:p>
    <w:p w:rsidR="00000000" w:rsidDel="00000000" w:rsidP="00000000" w:rsidRDefault="00000000" w:rsidRPr="00000000" w14:paraId="00000124">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25">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26">
      <w:pPr>
        <w:pStyle w:val="Heading4"/>
        <w:numPr>
          <w:ilvl w:val="0"/>
          <w:numId w:val="27"/>
        </w:numPr>
        <w:ind w:left="432" w:hanging="432"/>
        <w:rPr/>
      </w:pPr>
      <w:r w:rsidDel="00000000" w:rsidR="00000000" w:rsidRPr="00000000">
        <w:rPr>
          <w:rtl w:val="0"/>
        </w:rPr>
        <w:t xml:space="preserve">Indemnities the Supplier must give</w:t>
      </w:r>
    </w:p>
    <w:p w:rsidR="00000000" w:rsidDel="00000000" w:rsidP="00000000" w:rsidRDefault="00000000" w:rsidRPr="00000000" w14:paraId="00000127">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indemnify and keep indemnified CCS, [NHS Pensions], the Buyer and/or any Replacement Supplier and/or any Replacement Subcontractor on demand from and against all and any Losses whatsoever suffered or incurred by it or them which: </w:t>
      </w:r>
    </w:p>
    <w:p w:rsidR="00000000" w:rsidDel="00000000" w:rsidP="00000000" w:rsidRDefault="00000000" w:rsidRPr="00000000" w14:paraId="00000128">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29">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2A">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Subcontractor:</w:t>
      </w:r>
    </w:p>
    <w:p w:rsidR="00000000" w:rsidDel="00000000" w:rsidP="00000000" w:rsidRDefault="00000000" w:rsidRPr="00000000" w14:paraId="0000012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2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2E">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2F">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this Part D and its Annexes:</w:t>
      </w:r>
    </w:p>
    <w:p w:rsidR="00000000" w:rsidDel="00000000" w:rsidP="00000000" w:rsidRDefault="00000000" w:rsidRPr="00000000" w14:paraId="00000130">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survive termination of the relevant Contract; and</w:t>
      </w:r>
    </w:p>
    <w:p w:rsidR="00000000" w:rsidDel="00000000" w:rsidP="00000000" w:rsidRDefault="00000000" w:rsidRPr="00000000" w14:paraId="00000131">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32">
      <w:pPr>
        <w:pStyle w:val="Heading4"/>
        <w:numPr>
          <w:ilvl w:val="0"/>
          <w:numId w:val="27"/>
        </w:numPr>
        <w:ind w:left="432" w:hanging="432"/>
        <w:rPr/>
      </w:pPr>
      <w:r w:rsidDel="00000000" w:rsidR="00000000" w:rsidRPr="00000000">
        <w:rPr>
          <w:rtl w:val="0"/>
        </w:rPr>
        <w:t xml:space="preserve">What happens if there is a dispute</w:t>
      </w:r>
    </w:p>
    <w:p w:rsidR="00000000" w:rsidDel="00000000" w:rsidP="00000000" w:rsidRDefault="00000000" w:rsidRPr="00000000" w14:paraId="00000133">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34">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 will act as an expert and not as an arbitrator; </w:t>
      </w:r>
    </w:p>
    <w:p w:rsidR="00000000" w:rsidDel="00000000" w:rsidP="00000000" w:rsidRDefault="00000000" w:rsidRPr="00000000" w14:paraId="00000135">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36">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38">
      <w:pPr>
        <w:pStyle w:val="Heading4"/>
        <w:numPr>
          <w:ilvl w:val="0"/>
          <w:numId w:val="27"/>
        </w:numPr>
        <w:ind w:left="432" w:hanging="432"/>
        <w:rPr/>
      </w:pPr>
      <w:r w:rsidDel="00000000" w:rsidR="00000000" w:rsidRPr="00000000">
        <w:rPr>
          <w:rtl w:val="0"/>
        </w:rPr>
        <w:t xml:space="preserve">Other people’s rights</w:t>
      </w:r>
    </w:p>
    <w:p w:rsidR="00000000" w:rsidDel="00000000" w:rsidP="00000000" w:rsidRDefault="00000000" w:rsidRPr="00000000" w14:paraId="00000139">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3A">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3B">
      <w:pPr>
        <w:pStyle w:val="Heading4"/>
        <w:numPr>
          <w:ilvl w:val="0"/>
          <w:numId w:val="27"/>
        </w:numPr>
        <w:ind w:left="432" w:hanging="432"/>
        <w:rPr/>
      </w:pPr>
      <w:r w:rsidDel="00000000" w:rsidR="00000000" w:rsidRPr="00000000">
        <w:rPr>
          <w:rtl w:val="0"/>
        </w:rPr>
        <w:t xml:space="preserve">What happens if there is a breach of this Part D</w:t>
      </w:r>
    </w:p>
    <w:p w:rsidR="00000000" w:rsidDel="00000000" w:rsidP="00000000" w:rsidRDefault="00000000" w:rsidRPr="00000000" w14:paraId="0000013C">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agrees to notify the Buyer should it breach any obligations it has under this Part D and agrees that the Buyer shall be entitled to terminate its Contract for material Default in the event that the Supplier:</w:t>
      </w:r>
    </w:p>
    <w:p w:rsidR="00000000" w:rsidDel="00000000" w:rsidP="00000000" w:rsidRDefault="00000000" w:rsidRPr="00000000" w14:paraId="0000013D">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3E">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3F">
      <w:pPr>
        <w:pStyle w:val="Heading4"/>
        <w:numPr>
          <w:ilvl w:val="0"/>
          <w:numId w:val="27"/>
        </w:numPr>
        <w:ind w:left="432" w:hanging="432"/>
        <w:rPr/>
      </w:pPr>
      <w:r w:rsidDel="00000000" w:rsidR="00000000" w:rsidRPr="00000000">
        <w:rPr>
          <w:rtl w:val="0"/>
        </w:rPr>
        <w:t xml:space="preserve">Transferring Fair Deal Employees</w:t>
      </w:r>
    </w:p>
    <w:p w:rsidR="00000000" w:rsidDel="00000000" w:rsidP="00000000" w:rsidRDefault="00000000" w:rsidRPr="00000000" w14:paraId="00000140">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41">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42">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43">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44">
      <w:pPr>
        <w:pStyle w:val="Heading4"/>
        <w:numPr>
          <w:ilvl w:val="0"/>
          <w:numId w:val="27"/>
        </w:numPr>
        <w:ind w:left="432" w:hanging="432"/>
        <w:rPr/>
      </w:pPr>
      <w:r w:rsidDel="00000000" w:rsidR="00000000" w:rsidRPr="00000000">
        <w:rPr>
          <w:rtl w:val="0"/>
        </w:rPr>
        <w:t xml:space="preserve">What happens to pensions if this Contract ends</w:t>
      </w:r>
    </w:p>
    <w:p w:rsidR="00000000" w:rsidDel="00000000" w:rsidP="00000000" w:rsidRDefault="00000000" w:rsidRPr="00000000" w14:paraId="00000145">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46">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47">
      <w:pPr>
        <w:pStyle w:val="Heading4"/>
        <w:numPr>
          <w:ilvl w:val="0"/>
          <w:numId w:val="27"/>
        </w:numPr>
        <w:ind w:left="432" w:hanging="432"/>
        <w:rPr/>
      </w:pPr>
      <w:r w:rsidDel="00000000" w:rsidR="00000000" w:rsidRPr="00000000">
        <w:rPr>
          <w:rtl w:val="0"/>
        </w:rPr>
        <w:t xml:space="preserve">Broadly Comparable Pension Schemes on the Relevant Transfer Date</w:t>
      </w:r>
    </w:p>
    <w:p w:rsidR="00000000" w:rsidDel="00000000" w:rsidP="00000000" w:rsidRDefault="00000000" w:rsidRPr="00000000" w14:paraId="00000148">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49">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Broadly Comparable pension scheme must be:  </w:t>
      </w:r>
    </w:p>
    <w:p w:rsidR="00000000" w:rsidDel="00000000" w:rsidP="00000000" w:rsidRDefault="00000000" w:rsidRPr="00000000" w14:paraId="0000014A">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established by the Relevant Transfer Date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w:t>
      </w:r>
    </w:p>
    <w:p w:rsidR="00000000" w:rsidDel="00000000" w:rsidP="00000000" w:rsidRDefault="00000000" w:rsidRPr="00000000" w14:paraId="0000014B">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4C">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4D">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4E">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maintained until such bulk transfer payments have been received or paid (unless otherwise instructed by the Buyer).</w:t>
      </w:r>
    </w:p>
    <w:p w:rsidR="00000000" w:rsidDel="00000000" w:rsidP="00000000" w:rsidRDefault="00000000" w:rsidRPr="00000000" w14:paraId="0000014F">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50">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51">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52">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 ; and</w:t>
      </w:r>
    </w:p>
    <w:p w:rsidR="00000000" w:rsidDel="00000000" w:rsidP="00000000" w:rsidRDefault="00000000" w:rsidRPr="00000000" w14:paraId="00000153">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54">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55">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56">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57">
      <w:pPr>
        <w:pStyle w:val="Heading4"/>
        <w:numPr>
          <w:ilvl w:val="0"/>
          <w:numId w:val="27"/>
        </w:numPr>
        <w:ind w:left="432" w:hanging="432"/>
        <w:rPr/>
      </w:pPr>
      <w:r w:rsidDel="00000000" w:rsidR="00000000" w:rsidRPr="00000000">
        <w:rPr>
          <w:rtl w:val="0"/>
        </w:rPr>
        <w:t xml:space="preserve">Broadly Comparable Pension Scheme in Other Circumstances</w:t>
      </w:r>
    </w:p>
    <w:p w:rsidR="00000000" w:rsidDel="00000000" w:rsidP="00000000" w:rsidRDefault="00000000" w:rsidRPr="00000000" w14:paraId="00000158">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59">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Broadly Comparable pension scheme must be:  </w:t>
      </w:r>
    </w:p>
    <w:p w:rsidR="00000000" w:rsidDel="00000000" w:rsidP="00000000" w:rsidRDefault="00000000" w:rsidRPr="00000000" w14:paraId="0000015A">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established by the date of cessation of participation in the Statutory Scheme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 </w:t>
      </w:r>
    </w:p>
    <w:p w:rsidR="00000000" w:rsidDel="00000000" w:rsidP="00000000" w:rsidRDefault="00000000" w:rsidRPr="00000000" w14:paraId="0000015B">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5C">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5D">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5E">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5F">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60">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61">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62">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 and</w:t>
      </w:r>
    </w:p>
    <w:p w:rsidR="00000000" w:rsidDel="00000000" w:rsidP="00000000" w:rsidRDefault="00000000" w:rsidRPr="00000000" w14:paraId="00000163">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64">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65">
      <w:pPr>
        <w:pStyle w:val="Heading4"/>
        <w:numPr>
          <w:ilvl w:val="0"/>
          <w:numId w:val="27"/>
        </w:numPr>
        <w:ind w:left="432" w:hanging="432"/>
        <w:rPr/>
      </w:pPr>
      <w:r w:rsidDel="00000000" w:rsidR="00000000" w:rsidRPr="00000000">
        <w:rPr>
          <w:rtl w:val="0"/>
        </w:rPr>
        <w:t xml:space="preserve">Right of Set-off</w:t>
      </w:r>
    </w:p>
    <w:p w:rsidR="00000000" w:rsidDel="00000000" w:rsidP="00000000" w:rsidRDefault="00000000" w:rsidRPr="00000000" w14:paraId="00000166">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67">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68">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69">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shall pay such set off amount to the relevant Statutory Scheme. </w:t>
      </w:r>
    </w:p>
    <w:p w:rsidR="00000000" w:rsidDel="00000000" w:rsidP="00000000" w:rsidRDefault="00000000" w:rsidRPr="00000000" w14:paraId="0000016B">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r w:rsidDel="00000000" w:rsidR="00000000" w:rsidRPr="00000000">
        <w:br w:type="page"/>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D">
      <w:pPr>
        <w:pStyle w:val="Heading2"/>
        <w:numPr>
          <w:ilvl w:val="1"/>
          <w:numId w:val="18"/>
        </w:numPr>
        <w:tabs>
          <w:tab w:val="left" w:leader="none" w:pos="0"/>
        </w:tabs>
        <w:ind w:left="0" w:firstLine="0"/>
        <w:rPr/>
      </w:pPr>
      <w:r w:rsidDel="00000000" w:rsidR="00000000" w:rsidRPr="00000000">
        <w:rPr>
          <w:rtl w:val="0"/>
        </w:rPr>
        <w:t xml:space="preserve">Annex D1: </w:t>
      </w:r>
    </w:p>
    <w:p w:rsidR="00000000" w:rsidDel="00000000" w:rsidP="00000000" w:rsidRDefault="00000000" w:rsidRPr="00000000" w14:paraId="0000016E">
      <w:pPr>
        <w:pStyle w:val="Heading3"/>
        <w:numPr>
          <w:ilvl w:val="2"/>
          <w:numId w:val="18"/>
        </w:numPr>
        <w:tabs>
          <w:tab w:val="left" w:leader="none" w:pos="0"/>
        </w:tabs>
        <w:ind w:left="0" w:firstLine="0"/>
        <w:rPr/>
      </w:pPr>
      <w:r w:rsidDel="00000000" w:rsidR="00000000" w:rsidRPr="00000000">
        <w:rPr>
          <w:rtl w:val="0"/>
        </w:rPr>
        <w:t xml:space="preserve">Civil Service Pensions Schemes (CSPS)</w:t>
      </w:r>
    </w:p>
    <w:p w:rsidR="00000000" w:rsidDel="00000000" w:rsidP="00000000" w:rsidRDefault="00000000" w:rsidRPr="00000000" w14:paraId="0000016F">
      <w:pPr>
        <w:pStyle w:val="Heading4"/>
        <w:numPr>
          <w:ilvl w:val="0"/>
          <w:numId w:val="21"/>
        </w:numPr>
        <w:ind w:left="432" w:hanging="432"/>
        <w:rPr/>
      </w:pPr>
      <w:r w:rsidDel="00000000" w:rsidR="00000000" w:rsidRPr="00000000">
        <w:rPr>
          <w:rtl w:val="0"/>
        </w:rPr>
        <w:t xml:space="preserve">Definitions</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Annex D1: CSPS to Part D: Pensions, the following words have the following meanings and they shall supplement Joint Schedule 1 (Definitions):</w:t>
      </w:r>
    </w:p>
    <w:tbl>
      <w:tblPr>
        <w:tblStyle w:val="Table3"/>
        <w:tblW w:w="937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6543"/>
        <w:tblGridChange w:id="0">
          <w:tblGrid>
            <w:gridCol w:w="2835"/>
            <w:gridCol w:w="6543"/>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CSPS Admission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CSPS Eligible Employee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CSPS Fair Deal Employee who at the relevant time is an active member or eligible to participate in the CSPS under a CSPS Admission Agreement;</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CSPS Fair Deal Employee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Fair Deal Employee who at the Relevant Transfer Date is or becomes entitled to protection in respect of the CSPS in accordance with the provisions of New Fair Deal;</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CSPS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rsidR="00000000" w:rsidDel="00000000" w:rsidP="00000000" w:rsidRDefault="00000000" w:rsidRPr="00000000" w14:paraId="0000017B">
      <w:pPr>
        <w:pStyle w:val="Heading4"/>
        <w:numPr>
          <w:ilvl w:val="0"/>
          <w:numId w:val="21"/>
        </w:numPr>
        <w:ind w:left="432" w:hanging="432"/>
        <w:rPr/>
      </w:pPr>
      <w:r w:rsidDel="00000000" w:rsidR="00000000" w:rsidRPr="00000000">
        <w:rPr>
          <w:rtl w:val="0"/>
        </w:rPr>
        <w:t xml:space="preserve">Access to equivalent pension schemes after transfer</w:t>
      </w:r>
    </w:p>
    <w:p w:rsidR="00000000" w:rsidDel="00000000" w:rsidP="00000000" w:rsidRDefault="00000000" w:rsidRPr="00000000" w14:paraId="0000017C">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7D">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r w:rsidDel="00000000" w:rsidR="00000000" w:rsidRPr="00000000">
        <w:br w:type="page"/>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F">
      <w:pPr>
        <w:pStyle w:val="Heading2"/>
        <w:numPr>
          <w:ilvl w:val="1"/>
          <w:numId w:val="18"/>
        </w:numPr>
        <w:tabs>
          <w:tab w:val="left" w:leader="none" w:pos="0"/>
        </w:tabs>
        <w:ind w:left="0" w:firstLine="0"/>
        <w:rPr/>
      </w:pPr>
      <w:r w:rsidDel="00000000" w:rsidR="00000000" w:rsidRPr="00000000">
        <w:rPr>
          <w:rtl w:val="0"/>
        </w:rPr>
        <w:t xml:space="preserve">Annex D2: NHS Pension Schemes</w:t>
      </w:r>
    </w:p>
    <w:p w:rsidR="00000000" w:rsidDel="00000000" w:rsidP="00000000" w:rsidRDefault="00000000" w:rsidRPr="00000000" w14:paraId="00000180">
      <w:pPr>
        <w:pStyle w:val="Heading4"/>
        <w:numPr>
          <w:ilvl w:val="0"/>
          <w:numId w:val="22"/>
        </w:numPr>
        <w:ind w:left="432" w:hanging="432"/>
        <w:rPr/>
      </w:pPr>
      <w:r w:rsidDel="00000000" w:rsidR="00000000" w:rsidRPr="00000000">
        <w:rPr>
          <w:rtl w:val="0"/>
        </w:rPr>
        <w:t xml:space="preserve">Definitions</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Annex D2: NHSPS to Part D: Pensions, the following words have the following meanings and they shall supplement Joint Schedule 1 (Definitions):</w:t>
      </w:r>
    </w:p>
    <w:tbl>
      <w:tblPr>
        <w:tblStyle w:val="Table4"/>
        <w:tblW w:w="937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6543"/>
        <w:tblGridChange w:id="0">
          <w:tblGrid>
            <w:gridCol w:w="2835"/>
            <w:gridCol w:w="6543"/>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Direction Letter/Determination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 Broadly Comparable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8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employment with the Buyer, an NHS Body or other employer which participates automatically in the NHSPS; or</w:t>
            </w:r>
          </w:p>
          <w:p w:rsidR="00000000" w:rsidDel="00000000" w:rsidP="00000000" w:rsidRDefault="00000000" w:rsidRPr="00000000" w14:paraId="0000018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NHSPS Eligible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NHSPS Fair Deal Employee who at the relevant time is an active member or eligible to participate in the NHSPS under a Direction Letter/Determination Letter.</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NHSPS Fair Deal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employment with the Buyer, an NHS Body or other employer which participates automatically in the NHSPS; or</w:t>
            </w:r>
          </w:p>
          <w:p w:rsidR="00000000" w:rsidDel="00000000" w:rsidP="00000000" w:rsidRDefault="00000000" w:rsidRPr="00000000" w14:paraId="000001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5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in each case, being continuously engaged for more than fifty per cent (50%) of their employed time in the delivery of services (the same as or similar to the Services).</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section 275 of the National Health Service Act 2006 as amended by section 138(2)(c) of Schedule 4 to the Health and Social Care Act 2012;</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 Pensions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NHS Pensions as the administrators of the NHSPS or such other body as may from time to time be responsible for relevant administrative functions of the NHSPS;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NHSPS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 Pension Scheme 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NHS Premature Retirement Rights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Pension Benefits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benefits payable in respect of an individual (including but not limited to pensions related allowances and lump sums) relating to old age, invalidity or survivor’s benefits provided under an occupational pension scheme.</w:t>
            </w:r>
          </w:p>
        </w:tc>
      </w:tr>
    </w:tbl>
    <w:p w:rsidR="00000000" w:rsidDel="00000000" w:rsidP="00000000" w:rsidRDefault="00000000" w:rsidRPr="00000000" w14:paraId="0000019F">
      <w:pPr>
        <w:pStyle w:val="Heading4"/>
        <w:numPr>
          <w:ilvl w:val="0"/>
          <w:numId w:val="22"/>
        </w:numPr>
        <w:ind w:left="432" w:hanging="432"/>
        <w:rPr/>
      </w:pPr>
      <w:r w:rsidDel="00000000" w:rsidR="00000000" w:rsidRPr="00000000">
        <w:rPr>
          <w:rtl w:val="0"/>
        </w:rPr>
        <w:t xml:space="preserve">Membership of the NHS Pension Scheme</w:t>
      </w:r>
    </w:p>
    <w:p w:rsidR="00000000" w:rsidDel="00000000" w:rsidP="00000000" w:rsidRDefault="00000000" w:rsidRPr="00000000" w14:paraId="000001A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A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A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employer's and NHSPS Fair Deal Employees' contributions intended to go to the NHSPS are kept in a separate bank account; and</w:t>
      </w:r>
    </w:p>
    <w:p w:rsidR="00000000" w:rsidDel="00000000" w:rsidP="00000000" w:rsidRDefault="00000000" w:rsidRPr="00000000" w14:paraId="000001A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Pension Benefits and Premature Retirement Rights of NHSPS Fair Deal Employees are not adversely affected.</w:t>
      </w:r>
    </w:p>
    <w:p w:rsidR="00000000" w:rsidDel="00000000" w:rsidP="00000000" w:rsidRDefault="00000000" w:rsidRPr="00000000" w14:paraId="000001A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supply to the Buyer a complete copy of each Direction Letter/ Determination within 5 Working Days of receipt of the Direction Letter/Determination.</w:t>
      </w:r>
    </w:p>
    <w:p w:rsidR="00000000" w:rsidDel="00000000" w:rsidP="00000000" w:rsidRDefault="00000000" w:rsidRPr="00000000" w14:paraId="000001A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A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A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A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A9">
      <w:pPr>
        <w:pStyle w:val="Heading4"/>
        <w:numPr>
          <w:ilvl w:val="0"/>
          <w:numId w:val="22"/>
        </w:numPr>
        <w:ind w:left="432" w:hanging="432"/>
        <w:rPr/>
      </w:pPr>
      <w:r w:rsidDel="00000000" w:rsidR="00000000" w:rsidRPr="00000000">
        <w:rPr>
          <w:rtl w:val="0"/>
        </w:rPr>
        <w:t xml:space="preserve">Continuation of early retirement rights after transfer</w:t>
      </w:r>
    </w:p>
    <w:p w:rsidR="00000000" w:rsidDel="00000000" w:rsidP="00000000" w:rsidRDefault="00000000" w:rsidRPr="00000000" w14:paraId="000001A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AB">
      <w:pPr>
        <w:pStyle w:val="Heading4"/>
        <w:numPr>
          <w:ilvl w:val="0"/>
          <w:numId w:val="22"/>
        </w:numPr>
        <w:ind w:left="432" w:hanging="432"/>
        <w:rPr/>
      </w:pPr>
      <w:r w:rsidDel="00000000" w:rsidR="00000000" w:rsidRPr="00000000">
        <w:rPr>
          <w:rtl w:val="0"/>
        </w:rPr>
        <w:t xml:space="preserve">NHS Broadly Comparable Employees</w:t>
      </w:r>
    </w:p>
    <w:p w:rsidR="00000000" w:rsidDel="00000000" w:rsidP="00000000" w:rsidRDefault="00000000" w:rsidRPr="00000000" w14:paraId="000001A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AD">
      <w:pPr>
        <w:pStyle w:val="Heading4"/>
        <w:numPr>
          <w:ilvl w:val="0"/>
          <w:numId w:val="22"/>
        </w:numPr>
        <w:ind w:left="432" w:hanging="432"/>
        <w:rPr/>
      </w:pPr>
      <w:r w:rsidDel="00000000" w:rsidR="00000000" w:rsidRPr="00000000">
        <w:rPr>
          <w:rtl w:val="0"/>
        </w:rPr>
        <w:t xml:space="preserve">What the buyer can do if the Supplier breaches its pension obligations</w:t>
      </w:r>
    </w:p>
    <w:p w:rsidR="00000000" w:rsidDel="00000000" w:rsidP="00000000" w:rsidRDefault="00000000" w:rsidRPr="00000000" w14:paraId="000001A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A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(or its Subcontractors, if relevant) ceases to participate in the NHSPS for whatever reason, the 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B0">
      <w:pPr>
        <w:pStyle w:val="Heading4"/>
        <w:numPr>
          <w:ilvl w:val="0"/>
          <w:numId w:val="22"/>
        </w:numPr>
        <w:ind w:left="432" w:hanging="432"/>
        <w:rPr/>
      </w:pPr>
      <w:r w:rsidDel="00000000" w:rsidR="00000000" w:rsidRPr="00000000">
        <w:rPr>
          <w:rtl w:val="0"/>
        </w:rPr>
        <w:t xml:space="preserve">Compensation when pension scheme access can’t be provided</w:t>
      </w:r>
    </w:p>
    <w:p w:rsidR="00000000" w:rsidDel="00000000" w:rsidP="00000000" w:rsidRDefault="00000000" w:rsidRPr="00000000" w14:paraId="000001B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B2">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B3">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Broadly Comparable pension scheme, </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 determining whether the level of compensation offered is reasonable in the circumstances.  </w:t>
      </w:r>
    </w:p>
    <w:p w:rsidR="00000000" w:rsidDel="00000000" w:rsidP="00000000" w:rsidRDefault="00000000" w:rsidRPr="00000000" w14:paraId="000001B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B6">
      <w:pPr>
        <w:pStyle w:val="Heading4"/>
        <w:numPr>
          <w:ilvl w:val="0"/>
          <w:numId w:val="22"/>
        </w:numPr>
        <w:ind w:left="432" w:hanging="432"/>
        <w:rPr/>
      </w:pPr>
      <w:r w:rsidDel="00000000" w:rsidR="00000000" w:rsidRPr="00000000">
        <w:rPr>
          <w:rtl w:val="0"/>
        </w:rPr>
        <w:t xml:space="preserve">Indemnities that a Supplier must give</w:t>
      </w:r>
    </w:p>
    <w:p w:rsidR="00000000" w:rsidDel="00000000" w:rsidP="00000000" w:rsidRDefault="00000000" w:rsidRPr="00000000" w14:paraId="000001B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r w:rsidDel="00000000" w:rsidR="00000000" w:rsidRPr="00000000">
        <w:br w:type="page"/>
      </w: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9">
      <w:pPr>
        <w:pStyle w:val="Heading2"/>
        <w:numPr>
          <w:ilvl w:val="1"/>
          <w:numId w:val="18"/>
        </w:numPr>
        <w:tabs>
          <w:tab w:val="left" w:leader="none" w:pos="0"/>
        </w:tabs>
        <w:ind w:left="0" w:firstLine="0"/>
        <w:rPr/>
      </w:pPr>
      <w:r w:rsidDel="00000000" w:rsidR="00000000" w:rsidRPr="00000000">
        <w:rPr>
          <w:rtl w:val="0"/>
        </w:rPr>
        <w:t xml:space="preserve">Annex D3: </w:t>
      </w:r>
    </w:p>
    <w:p w:rsidR="00000000" w:rsidDel="00000000" w:rsidP="00000000" w:rsidRDefault="00000000" w:rsidRPr="00000000" w14:paraId="000001BA">
      <w:pPr>
        <w:pStyle w:val="Heading3"/>
        <w:numPr>
          <w:ilvl w:val="2"/>
          <w:numId w:val="18"/>
        </w:numPr>
        <w:tabs>
          <w:tab w:val="left" w:leader="none" w:pos="0"/>
        </w:tabs>
        <w:ind w:left="0" w:firstLine="0"/>
        <w:rPr/>
      </w:pPr>
      <w:r w:rsidDel="00000000" w:rsidR="00000000" w:rsidRPr="00000000">
        <w:rPr>
          <w:rtl w:val="0"/>
        </w:rPr>
        <w:t xml:space="preserve">Local Government Pension Schemes (LGPS)</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Note the LGPS unlike the CSPS &amp; NHSPS is a funded scheme which has associated cost implications as follows:</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C1">
      <w:pPr>
        <w:pStyle w:val="Heading4"/>
        <w:numPr>
          <w:ilvl w:val="0"/>
          <w:numId w:val="8"/>
        </w:numPr>
        <w:ind w:left="432" w:hanging="432"/>
        <w:rPr/>
      </w:pPr>
      <w:r w:rsidDel="00000000" w:rsidR="00000000" w:rsidRPr="00000000">
        <w:rPr>
          <w:rtl w:val="0"/>
        </w:rPr>
        <w:t xml:space="preserve">Definitions</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37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6543"/>
        <w:tblGridChange w:id="0">
          <w:tblGrid>
            <w:gridCol w:w="2835"/>
            <w:gridCol w:w="6543"/>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2013 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Local Government Pension Scheme Regulations 2013 (SI 2013/2356) (as amended from time to time);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Administering Buyer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Fund [insert name]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relevant Administering Buyer of that Fund for the purposes of the 2013 Regulations;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Fund Actuary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actuary to a Fund appointed by the Administering Buyer of that Fund;</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Fund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[insert name], a pension fund within the LGPS;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[Initial Contribution Rate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[XX %] of pensionable pay (as defined in the 2013 Regulations);]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LGPS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LGPS Admission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admission agreement within the meaning  in Schedule 1 of the  2013 Regulations;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LGPS Admission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admission body (within the meaning of Part 3 of Schedule 2 of the 2013 Regulations);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LGPS Eligible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LGPS Fair Deal Employee who at the relevant time is an active member or eligible to participate in the LGPS under an LGPS Admission Agreement;</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LGPS Fair Deal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LGPS 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1DB">
      <w:pPr>
        <w:pStyle w:val="Heading4"/>
        <w:numPr>
          <w:ilvl w:val="0"/>
          <w:numId w:val="8"/>
        </w:numPr>
        <w:ind w:left="432" w:hanging="432"/>
        <w:rPr/>
      </w:pPr>
      <w:r w:rsidDel="00000000" w:rsidR="00000000" w:rsidRPr="00000000">
        <w:rPr>
          <w:rtl w:val="0"/>
        </w:rPr>
        <w:t xml:space="preserve">Supplier to become an LGPS Admission Body</w:t>
      </w:r>
    </w:p>
    <w:p w:rsidR="00000000" w:rsidDel="00000000" w:rsidP="00000000" w:rsidRDefault="00000000" w:rsidRPr="00000000" w14:paraId="000001DC">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Option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  </w:t>
      </w:r>
    </w:p>
    <w:p w:rsidR="00000000" w:rsidDel="00000000" w:rsidP="00000000" w:rsidRDefault="00000000" w:rsidRPr="00000000" w14:paraId="000001D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[Any LGPS Fair Deal Employees who:</w:t>
      </w:r>
    </w:p>
    <w:p w:rsidR="00000000" w:rsidDel="00000000" w:rsidP="00000000" w:rsidRDefault="00000000" w:rsidRPr="00000000" w14:paraId="000001D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1E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Option 2</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LGPS Fair Deal Employees whether:</w:t>
      </w:r>
    </w:p>
    <w:p w:rsidR="00000000" w:rsidDel="00000000" w:rsidP="00000000" w:rsidRDefault="00000000" w:rsidRPr="00000000" w14:paraId="000001E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1E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1E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1E7">
      <w:pPr>
        <w:pStyle w:val="Heading4"/>
        <w:numPr>
          <w:ilvl w:val="0"/>
          <w:numId w:val="8"/>
        </w:numPr>
        <w:ind w:left="432" w:hanging="432"/>
        <w:rPr/>
      </w:pPr>
      <w:r w:rsidDel="00000000" w:rsidR="00000000" w:rsidRPr="00000000">
        <w:rPr>
          <w:rtl w:val="0"/>
        </w:rPr>
        <w:t xml:space="preserve">Broadly Comparable Scheme</w:t>
      </w:r>
    </w:p>
    <w:p w:rsidR="00000000" w:rsidDel="00000000" w:rsidP="00000000" w:rsidRDefault="00000000" w:rsidRPr="00000000" w14:paraId="000001E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1E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1EA">
      <w:pPr>
        <w:pStyle w:val="Heading4"/>
        <w:numPr>
          <w:ilvl w:val="0"/>
          <w:numId w:val="8"/>
        </w:numPr>
        <w:ind w:left="432" w:hanging="432"/>
        <w:rPr/>
      </w:pPr>
      <w:r w:rsidDel="00000000" w:rsidR="00000000" w:rsidRPr="00000000">
        <w:rPr>
          <w:rtl w:val="0"/>
        </w:rPr>
        <w:t xml:space="preserve">Discretionary Benefits</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1EC">
      <w:pPr>
        <w:pStyle w:val="Heading4"/>
        <w:numPr>
          <w:ilvl w:val="0"/>
          <w:numId w:val="8"/>
        </w:numPr>
        <w:ind w:left="432" w:hanging="432"/>
        <w:rPr/>
      </w:pPr>
      <w:r w:rsidDel="00000000" w:rsidR="00000000" w:rsidRPr="00000000">
        <w:rPr>
          <w:rtl w:val="0"/>
        </w:rPr>
        <w:t xml:space="preserve">LGPS Risk Sharing </w:t>
      </w:r>
      <w:r w:rsidDel="00000000" w:rsidR="00000000" w:rsidRPr="00000000">
        <w:rPr>
          <w:b w:val="0"/>
          <w:rtl w:val="0"/>
        </w:rPr>
        <w:t xml:space="preserve">[</w:t>
      </w:r>
      <w:r w:rsidDel="00000000" w:rsidR="00000000" w:rsidRPr="00000000">
        <w:rPr>
          <w:rtl w:val="0"/>
        </w:rPr>
        <w:t xml:space="preserve">Footnote</w:t>
      </w:r>
      <w:r w:rsidDel="00000000" w:rsidR="00000000" w:rsidRPr="00000000">
        <w:rPr>
          <w:b w:val="0"/>
          <w:rtl w:val="0"/>
        </w:rPr>
        <w:t xml:space="preserve">: [We recommend that you seek specific legal advice on this clause].]</w:t>
      </w:r>
      <w:r w:rsidDel="00000000" w:rsidR="00000000" w:rsidRPr="00000000">
        <w:rPr>
          <w:rtl w:val="0"/>
        </w:rPr>
      </w:r>
    </w:p>
    <w:p w:rsidR="00000000" w:rsidDel="00000000" w:rsidP="00000000" w:rsidRDefault="00000000" w:rsidRPr="00000000" w14:paraId="000001E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000000" w:rsidDel="00000000" w:rsidP="00000000" w:rsidRDefault="00000000" w:rsidRPr="00000000" w14:paraId="000001E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 the amount which would have been paid if contributions and payments had been paid equal to the Initial Contribution Rate for that Contract Year; and</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 the amount of contributions or payments actually paid by the Supplier or Subcontractor for that Contract Year, as the case may be, to the Fund.</w:t>
      </w:r>
    </w:p>
    <w:p w:rsidR="00000000" w:rsidDel="00000000" w:rsidP="00000000" w:rsidRDefault="00000000" w:rsidRPr="00000000" w14:paraId="000001F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1F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1F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1F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payment of Fund benefits to active members on the grounds of ill health or infirmity of mind or body under Regulation 35 of the 2013 Regulations or otherwise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Footnote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[We recommend that you seek specific legal advice on this clause].];</w:t>
      </w:r>
    </w:p>
    <w:p w:rsidR="00000000" w:rsidDel="00000000" w:rsidP="00000000" w:rsidRDefault="00000000" w:rsidRPr="00000000" w14:paraId="000001F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1F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1F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1F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1F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1F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1F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1F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1F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1F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Credit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1F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0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01">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0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0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0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0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0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0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0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0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5 shall survive termination of the relevant Contract. </w:t>
      </w:r>
      <w:r w:rsidDel="00000000" w:rsidR="00000000" w:rsidRPr="00000000">
        <w:br w:type="page"/>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B">
      <w:pPr>
        <w:pStyle w:val="Heading2"/>
        <w:numPr>
          <w:ilvl w:val="1"/>
          <w:numId w:val="18"/>
        </w:numPr>
        <w:tabs>
          <w:tab w:val="left" w:leader="none" w:pos="0"/>
        </w:tabs>
        <w:ind w:left="0" w:firstLine="0"/>
        <w:rPr/>
      </w:pPr>
      <w:r w:rsidDel="00000000" w:rsidR="00000000" w:rsidRPr="00000000">
        <w:rPr>
          <w:rtl w:val="0"/>
        </w:rPr>
        <w:t xml:space="preserve">Annex D4: Other Schemes</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Placeholder for Pension Schemes other than LGPS, CSPS &amp; NHSPS]</w:t>
      </w:r>
      <w:r w:rsidDel="00000000" w:rsidR="00000000" w:rsidRPr="00000000">
        <w:br w:type="page"/>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E">
      <w:pPr>
        <w:pStyle w:val="Heading2"/>
        <w:numPr>
          <w:ilvl w:val="1"/>
          <w:numId w:val="18"/>
        </w:numPr>
        <w:tabs>
          <w:tab w:val="left" w:leader="none" w:pos="0"/>
        </w:tabs>
        <w:ind w:left="0" w:firstLine="0"/>
        <w:rPr/>
      </w:pPr>
      <w:r w:rsidDel="00000000" w:rsidR="00000000" w:rsidRPr="00000000">
        <w:rPr>
          <w:rtl w:val="0"/>
        </w:rPr>
        <w:t xml:space="preserve">Part E: Staff Transfer on Exit </w:t>
      </w:r>
    </w:p>
    <w:p w:rsidR="00000000" w:rsidDel="00000000" w:rsidP="00000000" w:rsidRDefault="00000000" w:rsidRPr="00000000" w14:paraId="0000020F">
      <w:pPr>
        <w:pStyle w:val="Heading4"/>
        <w:numPr>
          <w:ilvl w:val="0"/>
          <w:numId w:val="10"/>
        </w:numPr>
        <w:ind w:left="432" w:hanging="432"/>
        <w:rPr/>
      </w:pPr>
      <w:r w:rsidDel="00000000" w:rsidR="00000000" w:rsidRPr="00000000">
        <w:rPr>
          <w:rtl w:val="0"/>
        </w:rPr>
        <w:t xml:space="preserve">Obligations before a Staff Transfer</w:t>
      </w:r>
    </w:p>
    <w:p w:rsidR="00000000" w:rsidDel="00000000" w:rsidP="00000000" w:rsidRDefault="00000000" w:rsidRPr="00000000" w14:paraId="0000021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agrees that within 20 Working Days of the earliest of:</w:t>
      </w:r>
    </w:p>
    <w:p w:rsidR="00000000" w:rsidDel="00000000" w:rsidP="00000000" w:rsidRDefault="00000000" w:rsidRPr="00000000" w14:paraId="0000021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1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1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which is 12 Months before the end of the Term; and</w:t>
      </w:r>
    </w:p>
    <w:p w:rsidR="00000000" w:rsidDel="00000000" w:rsidP="00000000" w:rsidRDefault="00000000" w:rsidRPr="00000000" w14:paraId="0000021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1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1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1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1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1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1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1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1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1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1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2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numbers of employees engaged in providing the Services;</w:t>
      </w:r>
    </w:p>
    <w:p w:rsidR="00000000" w:rsidDel="00000000" w:rsidP="00000000" w:rsidRDefault="00000000" w:rsidRPr="00000000" w14:paraId="0000022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2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2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most recent month's copy pay slip data;</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cumulative pay for tax and pension purposes;</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cumulative tax paid;</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tax code;</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any voluntary deductions from pay; and</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bank/building society account details for payroll purposes.</w:t>
      </w:r>
    </w:p>
    <w:p w:rsidR="00000000" w:rsidDel="00000000" w:rsidP="00000000" w:rsidRDefault="00000000" w:rsidRPr="00000000" w14:paraId="0000022D">
      <w:pPr>
        <w:pStyle w:val="Heading4"/>
        <w:numPr>
          <w:ilvl w:val="0"/>
          <w:numId w:val="10"/>
        </w:numPr>
        <w:ind w:left="432" w:hanging="432"/>
        <w:rPr/>
      </w:pPr>
      <w:r w:rsidDel="00000000" w:rsidR="00000000" w:rsidRPr="00000000">
        <w:rPr>
          <w:rtl w:val="0"/>
        </w:rPr>
        <w:t xml:space="preserve">Staff Transfer when the contract ends</w:t>
      </w:r>
    </w:p>
    <w:p w:rsidR="00000000" w:rsidDel="00000000" w:rsidP="00000000" w:rsidRDefault="00000000" w:rsidRPr="00000000" w14:paraId="0000022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2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3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3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3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3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collective agreement applicable to the Transferring Supplier Employees; and/or</w:t>
      </w:r>
    </w:p>
    <w:p w:rsidR="00000000" w:rsidDel="00000000" w:rsidP="00000000" w:rsidRDefault="00000000" w:rsidRPr="00000000" w14:paraId="0000023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3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3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3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3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3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3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3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3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4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4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4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4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4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such offer has been made: </w:t>
      </w:r>
    </w:p>
    <w:p w:rsidR="00000000" w:rsidDel="00000000" w:rsidP="00000000" w:rsidRDefault="00000000" w:rsidRPr="00000000" w14:paraId="0000024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offer has been made but not accepted; or </w:t>
      </w:r>
    </w:p>
    <w:p w:rsidR="00000000" w:rsidDel="00000000" w:rsidP="00000000" w:rsidRDefault="00000000" w:rsidRPr="00000000" w14:paraId="0000024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situation has not otherwise been resolved</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4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4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indemnity in Paragraph 2.8: </w:t>
      </w:r>
    </w:p>
    <w:p w:rsidR="00000000" w:rsidDel="00000000" w:rsidP="00000000" w:rsidRDefault="00000000" w:rsidRPr="00000000" w14:paraId="0000024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not apply to:</w:t>
      </w:r>
    </w:p>
    <w:p w:rsidR="00000000" w:rsidDel="00000000" w:rsidP="00000000" w:rsidRDefault="00000000" w:rsidRPr="00000000" w14:paraId="0000024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for: </w:t>
      </w:r>
    </w:p>
    <w:p w:rsidR="00000000" w:rsidDel="00000000" w:rsidP="00000000" w:rsidRDefault="00000000" w:rsidRPr="00000000" w14:paraId="0000024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4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0" w:line="240" w:lineRule="auto"/>
        <w:ind w:left="1588" w:right="0" w:hanging="454.0000000000000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7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4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5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5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rsidR="00000000" w:rsidDel="00000000" w:rsidP="00000000" w:rsidRDefault="00000000" w:rsidRPr="00000000" w14:paraId="0000025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5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and/or any Subcontractor; and</w:t>
      </w:r>
    </w:p>
    <w:p w:rsidR="00000000" w:rsidDel="00000000" w:rsidP="00000000" w:rsidRDefault="00000000" w:rsidRPr="00000000" w14:paraId="0000025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Replacement Supplier and/or the Replacement Subcontractor.</w:t>
      </w:r>
    </w:p>
    <w:p w:rsidR="00000000" w:rsidDel="00000000" w:rsidP="00000000" w:rsidRDefault="00000000" w:rsidRPr="00000000" w14:paraId="0000025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5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5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5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5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5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5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5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5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5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5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6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077" w:right="0" w:hanging="357"/>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6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6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6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6" w:type="default"/>
      <w:footerReference r:id="rId7" w:type="default"/>
      <w:pgSz w:h="16838" w:w="11906"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RM1043.8 Digital Outcomes 6</w:t>
    </w:r>
    <w:r w:rsidDel="00000000" w:rsidR="00000000" w:rsidRPr="00000000">
      <mc:AlternateContent>
        <mc:Choice Requires="wpg">
          <w:drawing>
            <wp:anchor allowOverlap="1" behindDoc="0" distB="76200" distT="0" distL="0" distR="0" hidden="0" layoutInCell="1" locked="0" relativeHeight="0" simplePos="0">
              <wp:simplePos x="0" y="0"/>
              <wp:positionH relativeFrom="column">
                <wp:posOffset>5562600</wp:posOffset>
              </wp:positionH>
              <wp:positionV relativeFrom="paragraph">
                <wp:posOffset>0</wp:posOffset>
              </wp:positionV>
              <wp:extent cx="165735" cy="170180"/>
              <wp:effectExtent b="0" l="0" r="0" t="0"/>
              <wp:wrapTopAndBottom distB="76200" distT="0"/>
              <wp:docPr id="1" name=""/>
              <a:graphic>
                <a:graphicData uri="http://schemas.microsoft.com/office/word/2010/wordprocessingShape">
                  <wps:wsp>
                    <wps:cNvSpPr/>
                    <wps:cNvPr id="2" name="Shape 2"/>
                    <wps:spPr>
                      <a:xfrm>
                        <a:off x="5267895" y="3699673"/>
                        <a:ext cx="156210"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48</w:t>
                          </w:r>
                        </w:p>
                      </w:txbxContent>
                    </wps:txbx>
                    <wps:bodyPr anchorCtr="0" anchor="t" bIns="0" lIns="0" spcFirstLastPara="1" rIns="0" wrap="square" tIns="0">
                      <a:noAutofit/>
                    </wps:bodyPr>
                  </wps:wsp>
                </a:graphicData>
              </a:graphic>
            </wp:anchor>
          </w:drawing>
        </mc:Choice>
        <mc:Fallback>
          <w:drawing>
            <wp:anchor allowOverlap="1" behindDoc="0" distB="76200" distT="0" distL="0" distR="0" hidden="0" layoutInCell="1" locked="0" relativeHeight="0" simplePos="0">
              <wp:simplePos x="0" y="0"/>
              <wp:positionH relativeFrom="column">
                <wp:posOffset>5562600</wp:posOffset>
              </wp:positionH>
              <wp:positionV relativeFrom="paragraph">
                <wp:posOffset>0</wp:posOffset>
              </wp:positionV>
              <wp:extent cx="165735" cy="170180"/>
              <wp:effectExtent b="0" l="0" r="0" t="0"/>
              <wp:wrapTopAndBottom distB="7620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5735" cy="170180"/>
                      </a:xfrm>
                      <a:prstGeom prst="rect"/>
                      <a:ln/>
                    </pic:spPr>
                  </pic:pic>
                </a:graphicData>
              </a:graphic>
            </wp:anchor>
          </w:drawing>
        </mc:Fallback>
      </mc:AlternateConten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v1.0</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2 (Staff Transfer)</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57" w:hanging="357"/>
      </w:pPr>
      <w:rPr/>
    </w:lvl>
    <w:lvl w:ilvl="1">
      <w:start w:val="1"/>
      <w:numFmt w:val="lowerLetter"/>
      <w:lvlText w:val="(%2)"/>
      <w:lvlJc w:val="left"/>
      <w:pPr>
        <w:ind w:left="1434" w:hanging="357"/>
      </w:pPr>
      <w:rPr/>
    </w:lvl>
    <w:lvl w:ilvl="2">
      <w:start w:val="1"/>
      <w:numFmt w:val="lowerRoman"/>
      <w:lvlText w:val="(%3)"/>
      <w:lvlJc w:val="right"/>
      <w:pPr>
        <w:ind w:left="2511" w:hanging="357"/>
      </w:pPr>
      <w:rPr/>
    </w:lvl>
    <w:lvl w:ilvl="3">
      <w:start w:val="1"/>
      <w:numFmt w:val="decimal"/>
      <w:lvlText w:val="%4."/>
      <w:lvlJc w:val="left"/>
      <w:pPr>
        <w:ind w:left="3588" w:hanging="357"/>
      </w:pPr>
      <w:rPr/>
    </w:lvl>
    <w:lvl w:ilvl="4">
      <w:start w:val="1"/>
      <w:numFmt w:val="lowerLetter"/>
      <w:lvlText w:val="%5."/>
      <w:lvlJc w:val="left"/>
      <w:pPr>
        <w:ind w:left="4665" w:hanging="357"/>
      </w:pPr>
      <w:rPr/>
    </w:lvl>
    <w:lvl w:ilvl="5">
      <w:start w:val="1"/>
      <w:numFmt w:val="lowerRoman"/>
      <w:lvlText w:val="%6."/>
      <w:lvlJc w:val="right"/>
      <w:pPr>
        <w:ind w:left="5742" w:hanging="357"/>
      </w:pPr>
      <w:rPr/>
    </w:lvl>
    <w:lvl w:ilvl="6">
      <w:start w:val="1"/>
      <w:numFmt w:val="decimal"/>
      <w:lvlText w:val="%7."/>
      <w:lvlJc w:val="left"/>
      <w:pPr>
        <w:ind w:left="6819" w:hanging="357.0000000000009"/>
      </w:pPr>
      <w:rPr/>
    </w:lvl>
    <w:lvl w:ilvl="7">
      <w:start w:val="1"/>
      <w:numFmt w:val="lowerLetter"/>
      <w:lvlText w:val="%8."/>
      <w:lvlJc w:val="left"/>
      <w:pPr>
        <w:ind w:left="7896" w:hanging="357"/>
      </w:pPr>
      <w:rPr/>
    </w:lvl>
    <w:lvl w:ilvl="8">
      <w:start w:val="1"/>
      <w:numFmt w:val="lowerRoman"/>
      <w:lvlText w:val="%9."/>
      <w:lvlJc w:val="right"/>
      <w:pPr>
        <w:ind w:left="8973" w:hanging="357"/>
      </w:pPr>
      <w:rPr/>
    </w:lvl>
  </w:abstractNum>
  <w:abstractNum w:abstractNumId="2">
    <w:lvl w:ilvl="0">
      <w:start w:val="1"/>
      <w:numFmt w:val="lowerRoman"/>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lowerLetter"/>
      <w:lvlText w:val="(%1)"/>
      <w:lvlJc w:val="left"/>
      <w:pPr>
        <w:ind w:left="357" w:hanging="357"/>
      </w:pPr>
      <w:rPr/>
    </w:lvl>
    <w:lvl w:ilvl="1">
      <w:start w:val="1"/>
      <w:numFmt w:val="lowerLetter"/>
      <w:lvlText w:val="(%2)"/>
      <w:lvlJc w:val="left"/>
      <w:pPr>
        <w:ind w:left="1434" w:hanging="357"/>
      </w:pPr>
      <w:rPr/>
    </w:lvl>
    <w:lvl w:ilvl="2">
      <w:start w:val="1"/>
      <w:numFmt w:val="lowerRoman"/>
      <w:lvlText w:val="(%3)"/>
      <w:lvlJc w:val="right"/>
      <w:pPr>
        <w:ind w:left="2511" w:hanging="357"/>
      </w:pPr>
      <w:rPr/>
    </w:lvl>
    <w:lvl w:ilvl="3">
      <w:start w:val="1"/>
      <w:numFmt w:val="decimal"/>
      <w:lvlText w:val="%4."/>
      <w:lvlJc w:val="left"/>
      <w:pPr>
        <w:ind w:left="3588" w:hanging="357"/>
      </w:pPr>
      <w:rPr/>
    </w:lvl>
    <w:lvl w:ilvl="4">
      <w:start w:val="1"/>
      <w:numFmt w:val="lowerLetter"/>
      <w:lvlText w:val="%5."/>
      <w:lvlJc w:val="left"/>
      <w:pPr>
        <w:ind w:left="4665" w:hanging="357"/>
      </w:pPr>
      <w:rPr/>
    </w:lvl>
    <w:lvl w:ilvl="5">
      <w:start w:val="1"/>
      <w:numFmt w:val="lowerRoman"/>
      <w:lvlText w:val="%6."/>
      <w:lvlJc w:val="right"/>
      <w:pPr>
        <w:ind w:left="5742" w:hanging="357"/>
      </w:pPr>
      <w:rPr/>
    </w:lvl>
    <w:lvl w:ilvl="6">
      <w:start w:val="1"/>
      <w:numFmt w:val="decimal"/>
      <w:lvlText w:val="%7."/>
      <w:lvlJc w:val="left"/>
      <w:pPr>
        <w:ind w:left="6819" w:hanging="357.0000000000009"/>
      </w:pPr>
      <w:rPr/>
    </w:lvl>
    <w:lvl w:ilvl="7">
      <w:start w:val="1"/>
      <w:numFmt w:val="lowerLetter"/>
      <w:lvlText w:val="%8."/>
      <w:lvlJc w:val="left"/>
      <w:pPr>
        <w:ind w:left="7896" w:hanging="357"/>
      </w:pPr>
      <w:rPr/>
    </w:lvl>
    <w:lvl w:ilvl="8">
      <w:start w:val="1"/>
      <w:numFmt w:val="lowerRoman"/>
      <w:lvlText w:val="%9."/>
      <w:lvlJc w:val="right"/>
      <w:pPr>
        <w:ind w:left="8973" w:hanging="357"/>
      </w:pPr>
      <w:rPr/>
    </w:lvl>
  </w:abstractNum>
  <w:abstractNum w:abstractNumId="4">
    <w:lvl w:ilvl="0">
      <w:start w:val="1"/>
      <w:numFmt w:val="lowerLetter"/>
      <w:lvlText w:val="(%1)"/>
      <w:lvlJc w:val="left"/>
      <w:pPr>
        <w:ind w:left="357" w:hanging="357"/>
      </w:pPr>
      <w:rPr/>
    </w:lvl>
    <w:lvl w:ilvl="1">
      <w:start w:val="1"/>
      <w:numFmt w:val="lowerLetter"/>
      <w:lvlText w:val="(%2)"/>
      <w:lvlJc w:val="left"/>
      <w:pPr>
        <w:ind w:left="1434" w:hanging="357"/>
      </w:pPr>
      <w:rPr/>
    </w:lvl>
    <w:lvl w:ilvl="2">
      <w:start w:val="1"/>
      <w:numFmt w:val="lowerRoman"/>
      <w:lvlText w:val="(%3)"/>
      <w:lvlJc w:val="right"/>
      <w:pPr>
        <w:ind w:left="2511" w:hanging="357"/>
      </w:pPr>
      <w:rPr/>
    </w:lvl>
    <w:lvl w:ilvl="3">
      <w:start w:val="1"/>
      <w:numFmt w:val="decimal"/>
      <w:lvlText w:val="%4."/>
      <w:lvlJc w:val="left"/>
      <w:pPr>
        <w:ind w:left="3588" w:hanging="357"/>
      </w:pPr>
      <w:rPr/>
    </w:lvl>
    <w:lvl w:ilvl="4">
      <w:start w:val="1"/>
      <w:numFmt w:val="lowerLetter"/>
      <w:lvlText w:val="%5."/>
      <w:lvlJc w:val="left"/>
      <w:pPr>
        <w:ind w:left="4665" w:hanging="357"/>
      </w:pPr>
      <w:rPr/>
    </w:lvl>
    <w:lvl w:ilvl="5">
      <w:start w:val="1"/>
      <w:numFmt w:val="lowerRoman"/>
      <w:lvlText w:val="%6."/>
      <w:lvlJc w:val="right"/>
      <w:pPr>
        <w:ind w:left="5742" w:hanging="357"/>
      </w:pPr>
      <w:rPr/>
    </w:lvl>
    <w:lvl w:ilvl="6">
      <w:start w:val="1"/>
      <w:numFmt w:val="decimal"/>
      <w:lvlText w:val="%7."/>
      <w:lvlJc w:val="left"/>
      <w:pPr>
        <w:ind w:left="6819" w:hanging="357.0000000000009"/>
      </w:pPr>
      <w:rPr/>
    </w:lvl>
    <w:lvl w:ilvl="7">
      <w:start w:val="1"/>
      <w:numFmt w:val="lowerLetter"/>
      <w:lvlText w:val="%8."/>
      <w:lvlJc w:val="left"/>
      <w:pPr>
        <w:ind w:left="7896" w:hanging="357"/>
      </w:pPr>
      <w:rPr/>
    </w:lvl>
    <w:lvl w:ilvl="8">
      <w:start w:val="1"/>
      <w:numFmt w:val="lowerRoman"/>
      <w:lvlText w:val="%9."/>
      <w:lvlJc w:val="right"/>
      <w:pPr>
        <w:ind w:left="8973" w:hanging="357"/>
      </w:pPr>
      <w:rPr/>
    </w:lvl>
  </w:abstractNum>
  <w:abstractNum w:abstractNumId="5">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bullet"/>
      <w:lvlText w:val="o"/>
      <w:lvlJc w:val="left"/>
      <w:pPr>
        <w:ind w:left="432" w:hanging="432"/>
      </w:pPr>
      <w:rPr>
        <w:b w:val="0"/>
      </w:rPr>
    </w:lvl>
    <w:lvl w:ilvl="1">
      <w:start w:val="1"/>
      <w:numFmt w:val="decimal"/>
      <w:lvlText w:val="o.%2"/>
      <w:lvlJc w:val="left"/>
      <w:pPr>
        <w:ind w:left="576" w:hanging="576"/>
      </w:pPr>
      <w:rPr/>
    </w:lvl>
    <w:lvl w:ilvl="2">
      <w:start w:val="1"/>
      <w:numFmt w:val="decimal"/>
      <w:lvlText w:val="o.%2.%3"/>
      <w:lvlJc w:val="left"/>
      <w:pPr>
        <w:ind w:left="720" w:hanging="720"/>
      </w:pPr>
      <w:rPr/>
    </w:lvl>
    <w:lvl w:ilvl="3">
      <w:start w:val="1"/>
      <w:numFmt w:val="decimal"/>
      <w:lvlText w:val="o.%2.%3.%4"/>
      <w:lvlJc w:val="left"/>
      <w:pPr>
        <w:ind w:left="864" w:hanging="864"/>
      </w:pPr>
      <w:rPr/>
    </w:lvl>
    <w:lvl w:ilvl="4">
      <w:start w:val="1"/>
      <w:numFmt w:val="decimal"/>
      <w:lvlText w:val="o.%2.%3.%4.%5"/>
      <w:lvlJc w:val="left"/>
      <w:pPr>
        <w:ind w:left="1008" w:hanging="1008"/>
      </w:pPr>
      <w:rPr/>
    </w:lvl>
    <w:lvl w:ilvl="5">
      <w:start w:val="1"/>
      <w:numFmt w:val="decimal"/>
      <w:lvlText w:val="o.%2.%3.%4.%5.%6"/>
      <w:lvlJc w:val="left"/>
      <w:pPr>
        <w:ind w:left="1152" w:hanging="1152"/>
      </w:pPr>
      <w:rPr/>
    </w:lvl>
    <w:lvl w:ilvl="6">
      <w:start w:val="1"/>
      <w:numFmt w:val="decimal"/>
      <w:lvlText w:val="o.%2.%3.%4.%5.%6.%7"/>
      <w:lvlJc w:val="left"/>
      <w:pPr>
        <w:ind w:left="1296" w:hanging="1296"/>
      </w:pPr>
      <w:rPr/>
    </w:lvl>
    <w:lvl w:ilvl="7">
      <w:start w:val="1"/>
      <w:numFmt w:val="decimal"/>
      <w:lvlText w:val="o.%2.%3.%4.%5.%6.%7.%8"/>
      <w:lvlJc w:val="left"/>
      <w:pPr>
        <w:ind w:left="1440" w:hanging="1440"/>
      </w:pPr>
      <w:rPr/>
    </w:lvl>
    <w:lvl w:ilvl="8">
      <w:start w:val="1"/>
      <w:numFmt w:val="decimal"/>
      <w:lvlText w:val="o.%2.%3.%4.%5.%6.%7.%8.%9"/>
      <w:lvlJc w:val="left"/>
      <w:pPr>
        <w:ind w:left="1584" w:hanging="1584"/>
      </w:pPr>
      <w:rPr/>
    </w:lvl>
  </w:abstractNum>
  <w:abstractNum w:abstractNumId="7">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9">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2">
    <w:lvl w:ilvl="0">
      <w:start w:val="1"/>
      <w:numFmt w:val="lowerLetter"/>
      <w:lvlText w:val="(%1)"/>
      <w:lvlJc w:val="left"/>
      <w:pPr>
        <w:ind w:left="1077" w:hanging="357"/>
      </w:pPr>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6">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7">
    <w:lvl w:ilvl="0">
      <w:start w:val="1"/>
      <w:numFmt w:val="lowerLetter"/>
      <w:lvlText w:val="(%1)"/>
      <w:lvlJc w:val="left"/>
      <w:pPr>
        <w:ind w:left="1077" w:hanging="357"/>
      </w:pPr>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8">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9">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0">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3">
    <w:lvl w:ilvl="0">
      <w:start w:val="1"/>
      <w:numFmt w:val="lowerLetter"/>
      <w:lvlText w:val="(%1)"/>
      <w:lvlJc w:val="left"/>
      <w:pPr>
        <w:ind w:left="357" w:hanging="357"/>
      </w:pPr>
      <w:rPr/>
    </w:lvl>
    <w:lvl w:ilvl="1">
      <w:start w:val="1"/>
      <w:numFmt w:val="lowerLetter"/>
      <w:lvlText w:val="(%2)"/>
      <w:lvlJc w:val="left"/>
      <w:pPr>
        <w:ind w:left="1434" w:hanging="357"/>
      </w:pPr>
      <w:rPr/>
    </w:lvl>
    <w:lvl w:ilvl="2">
      <w:start w:val="1"/>
      <w:numFmt w:val="lowerRoman"/>
      <w:lvlText w:val="(%3)"/>
      <w:lvlJc w:val="right"/>
      <w:pPr>
        <w:ind w:left="2511" w:hanging="357"/>
      </w:pPr>
      <w:rPr/>
    </w:lvl>
    <w:lvl w:ilvl="3">
      <w:start w:val="1"/>
      <w:numFmt w:val="decimal"/>
      <w:lvlText w:val="%4."/>
      <w:lvlJc w:val="left"/>
      <w:pPr>
        <w:ind w:left="3588" w:hanging="357"/>
      </w:pPr>
      <w:rPr/>
    </w:lvl>
    <w:lvl w:ilvl="4">
      <w:start w:val="1"/>
      <w:numFmt w:val="lowerLetter"/>
      <w:lvlText w:val="%5."/>
      <w:lvlJc w:val="left"/>
      <w:pPr>
        <w:ind w:left="4665" w:hanging="357"/>
      </w:pPr>
      <w:rPr/>
    </w:lvl>
    <w:lvl w:ilvl="5">
      <w:start w:val="1"/>
      <w:numFmt w:val="lowerRoman"/>
      <w:lvlText w:val="%6."/>
      <w:lvlJc w:val="right"/>
      <w:pPr>
        <w:ind w:left="5742" w:hanging="357"/>
      </w:pPr>
      <w:rPr/>
    </w:lvl>
    <w:lvl w:ilvl="6">
      <w:start w:val="1"/>
      <w:numFmt w:val="decimal"/>
      <w:lvlText w:val="%7."/>
      <w:lvlJc w:val="left"/>
      <w:pPr>
        <w:ind w:left="6819" w:hanging="357.0000000000009"/>
      </w:pPr>
      <w:rPr/>
    </w:lvl>
    <w:lvl w:ilvl="7">
      <w:start w:val="1"/>
      <w:numFmt w:val="lowerLetter"/>
      <w:lvlText w:val="%8."/>
      <w:lvlJc w:val="left"/>
      <w:pPr>
        <w:ind w:left="7896" w:hanging="357"/>
      </w:pPr>
      <w:rPr/>
    </w:lvl>
    <w:lvl w:ilvl="8">
      <w:start w:val="1"/>
      <w:numFmt w:val="lowerRoman"/>
      <w:lvlText w:val="%9."/>
      <w:lvlJc w:val="right"/>
      <w:pPr>
        <w:ind w:left="8973" w:hanging="357"/>
      </w:pPr>
      <w:rPr/>
    </w:lvl>
  </w:abstractNum>
  <w:abstractNum w:abstractNumId="24">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5">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6">
    <w:lvl w:ilvl="0">
      <w:start w:val="1"/>
      <w:numFmt w:val="lowerLetter"/>
      <w:lvlText w:val="(%1)"/>
      <w:lvlJc w:val="left"/>
      <w:pPr>
        <w:ind w:left="1077" w:hanging="357"/>
      </w:pPr>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7">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8">
    <w:lvl w:ilvl="0">
      <w:start w:val="1"/>
      <w:numFmt w:val="lowerLetter"/>
      <w:lvlText w:val="(%1)"/>
      <w:lvlJc w:val="left"/>
      <w:pPr>
        <w:ind w:left="357" w:hanging="357"/>
      </w:pPr>
      <w:rPr/>
    </w:lvl>
    <w:lvl w:ilvl="1">
      <w:start w:val="1"/>
      <w:numFmt w:val="lowerLetter"/>
      <w:lvlText w:val="(%2)"/>
      <w:lvlJc w:val="left"/>
      <w:pPr>
        <w:ind w:left="1434" w:hanging="357"/>
      </w:pPr>
      <w:rPr/>
    </w:lvl>
    <w:lvl w:ilvl="2">
      <w:start w:val="1"/>
      <w:numFmt w:val="lowerRoman"/>
      <w:lvlText w:val="(%3)"/>
      <w:lvlJc w:val="right"/>
      <w:pPr>
        <w:ind w:left="2511" w:hanging="357"/>
      </w:pPr>
      <w:rPr/>
    </w:lvl>
    <w:lvl w:ilvl="3">
      <w:start w:val="1"/>
      <w:numFmt w:val="decimal"/>
      <w:lvlText w:val="%4."/>
      <w:lvlJc w:val="left"/>
      <w:pPr>
        <w:ind w:left="3588" w:hanging="357"/>
      </w:pPr>
      <w:rPr/>
    </w:lvl>
    <w:lvl w:ilvl="4">
      <w:start w:val="1"/>
      <w:numFmt w:val="lowerLetter"/>
      <w:lvlText w:val="%5."/>
      <w:lvlJc w:val="left"/>
      <w:pPr>
        <w:ind w:left="4665" w:hanging="357"/>
      </w:pPr>
      <w:rPr/>
    </w:lvl>
    <w:lvl w:ilvl="5">
      <w:start w:val="1"/>
      <w:numFmt w:val="lowerRoman"/>
      <w:lvlText w:val="%6."/>
      <w:lvlJc w:val="right"/>
      <w:pPr>
        <w:ind w:left="5742" w:hanging="357"/>
      </w:pPr>
      <w:rPr/>
    </w:lvl>
    <w:lvl w:ilvl="6">
      <w:start w:val="1"/>
      <w:numFmt w:val="decimal"/>
      <w:lvlText w:val="%7."/>
      <w:lvlJc w:val="left"/>
      <w:pPr>
        <w:ind w:left="6819" w:hanging="357.0000000000009"/>
      </w:pPr>
      <w:rPr/>
    </w:lvl>
    <w:lvl w:ilvl="7">
      <w:start w:val="1"/>
      <w:numFmt w:val="lowerLetter"/>
      <w:lvlText w:val="%8."/>
      <w:lvlJc w:val="left"/>
      <w:pPr>
        <w:ind w:left="7896" w:hanging="357"/>
      </w:pPr>
      <w:rPr/>
    </w:lvl>
    <w:lvl w:ilvl="8">
      <w:start w:val="1"/>
      <w:numFmt w:val="lowerRoman"/>
      <w:lvlText w:val="%9."/>
      <w:lvlJc w:val="right"/>
      <w:pPr>
        <w:ind w:left="8973" w:hanging="357"/>
      </w:pPr>
      <w:rPr/>
    </w:lvl>
  </w:abstractNum>
  <w:abstractNum w:abstractNumId="29">
    <w:lvl w:ilvl="0">
      <w:start w:val="1"/>
      <w:numFmt w:val="lowerLetter"/>
      <w:lvlText w:val="(%1)"/>
      <w:lvlJc w:val="left"/>
      <w:pPr>
        <w:ind w:left="357" w:hanging="357"/>
      </w:pPr>
      <w:rPr/>
    </w:lvl>
    <w:lvl w:ilvl="1">
      <w:start w:val="1"/>
      <w:numFmt w:val="lowerLetter"/>
      <w:lvlText w:val="(%2)"/>
      <w:lvlJc w:val="left"/>
      <w:pPr>
        <w:ind w:left="1434" w:hanging="357"/>
      </w:pPr>
      <w:rPr/>
    </w:lvl>
    <w:lvl w:ilvl="2">
      <w:start w:val="1"/>
      <w:numFmt w:val="lowerRoman"/>
      <w:lvlText w:val="(%3)"/>
      <w:lvlJc w:val="right"/>
      <w:pPr>
        <w:ind w:left="2511" w:hanging="357"/>
      </w:pPr>
      <w:rPr/>
    </w:lvl>
    <w:lvl w:ilvl="3">
      <w:start w:val="1"/>
      <w:numFmt w:val="decimal"/>
      <w:lvlText w:val="%4."/>
      <w:lvlJc w:val="left"/>
      <w:pPr>
        <w:ind w:left="3588" w:hanging="357"/>
      </w:pPr>
      <w:rPr/>
    </w:lvl>
    <w:lvl w:ilvl="4">
      <w:start w:val="1"/>
      <w:numFmt w:val="lowerLetter"/>
      <w:lvlText w:val="%5."/>
      <w:lvlJc w:val="left"/>
      <w:pPr>
        <w:ind w:left="4665" w:hanging="357"/>
      </w:pPr>
      <w:rPr/>
    </w:lvl>
    <w:lvl w:ilvl="5">
      <w:start w:val="1"/>
      <w:numFmt w:val="lowerRoman"/>
      <w:lvlText w:val="%6."/>
      <w:lvlJc w:val="right"/>
      <w:pPr>
        <w:ind w:left="5742" w:hanging="357"/>
      </w:pPr>
      <w:rPr/>
    </w:lvl>
    <w:lvl w:ilvl="6">
      <w:start w:val="1"/>
      <w:numFmt w:val="decimal"/>
      <w:lvlText w:val="%7."/>
      <w:lvlJc w:val="left"/>
      <w:pPr>
        <w:ind w:left="6819" w:hanging="357.0000000000009"/>
      </w:pPr>
      <w:rPr/>
    </w:lvl>
    <w:lvl w:ilvl="7">
      <w:start w:val="1"/>
      <w:numFmt w:val="lowerLetter"/>
      <w:lvlText w:val="%8."/>
      <w:lvlJc w:val="left"/>
      <w:pPr>
        <w:ind w:left="7896" w:hanging="357"/>
      </w:pPr>
      <w:rPr/>
    </w:lvl>
    <w:lvl w:ilvl="8">
      <w:start w:val="1"/>
      <w:numFmt w:val="lowerRoman"/>
      <w:lvlText w:val="%9."/>
      <w:lvlJc w:val="right"/>
      <w:pPr>
        <w:ind w:left="8973" w:hanging="357"/>
      </w:pPr>
      <w:rPr/>
    </w:lvl>
  </w:abstractNum>
  <w:abstractNum w:abstractNumId="30">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1">
    <w:lvl w:ilvl="0">
      <w:start w:val="1"/>
      <w:numFmt w:val="lowerLetter"/>
      <w:lvlText w:val="(%1)"/>
      <w:lvlJc w:val="left"/>
      <w:pPr>
        <w:ind w:left="1080" w:hanging="360"/>
      </w:pPr>
      <w:rPr>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2">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3">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4">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5">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6">
    <w:lvl w:ilvl="0">
      <w:start w:val="1"/>
      <w:numFmt w:val="lowerLetter"/>
      <w:lvlText w:val="(%1)"/>
      <w:lvlJc w:val="left"/>
      <w:pPr>
        <w:ind w:left="1077" w:hanging="357"/>
      </w:pPr>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7">
    <w:lvl w:ilvl="0">
      <w:start w:val="1"/>
      <w:numFmt w:val="lowerLetter"/>
      <w:lvlText w:val="(%1)"/>
      <w:lvlJc w:val="left"/>
      <w:pPr>
        <w:ind w:left="1077" w:hanging="357"/>
      </w:pPr>
      <w:rPr>
        <w:b w:val="0"/>
      </w:rPr>
    </w:lvl>
    <w:lvl w:ilvl="1">
      <w:start w:val="1"/>
      <w:numFmt w:val="lowerRoman"/>
      <w:lvlText w:val="(%2)"/>
      <w:lvlJc w:val="left"/>
      <w:pPr>
        <w:ind w:left="1588" w:hanging="45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